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A" w:rsidRDefault="002539FA">
      <w:pPr>
        <w:rPr>
          <w:rFonts w:ascii="Calibri" w:eastAsia="Calibri" w:hAnsi="Calibri" w:cs="Calibri"/>
        </w:rPr>
      </w:pPr>
    </w:p>
    <w:p w:rsidR="002539FA" w:rsidRDefault="00DA5ACB">
      <w:pPr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  <w:sz w:val="48"/>
        </w:rPr>
        <w:tab/>
      </w:r>
      <w:r>
        <w:rPr>
          <w:rFonts w:ascii="Comic Sans MS" w:eastAsia="Comic Sans MS" w:hAnsi="Comic Sans MS" w:cs="Comic Sans MS"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3pt;height:101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ilkkiäispuu "/>
          </v:shape>
        </w:pict>
      </w:r>
    </w:p>
    <w:p w:rsidR="002539FA" w:rsidRDefault="002539FA">
      <w:pPr>
        <w:rPr>
          <w:rFonts w:ascii="Calibri" w:eastAsia="Calibri" w:hAnsi="Calibri" w:cs="Calibri"/>
        </w:rPr>
      </w:pPr>
    </w:p>
    <w:p w:rsidR="002539FA" w:rsidRDefault="00C068AB" w:rsidP="00DA5ACB">
      <w:pPr>
        <w:pStyle w:val="Otsikko"/>
        <w:rPr>
          <w:rFonts w:eastAsia="Cambria"/>
        </w:rPr>
      </w:pPr>
      <w:r>
        <w:rPr>
          <w:rFonts w:eastAsia="Cambria"/>
        </w:rPr>
        <w:t xml:space="preserve">                            </w:t>
      </w:r>
      <w:proofErr w:type="spellStart"/>
      <w:r>
        <w:rPr>
          <w:rFonts w:eastAsia="Cambria"/>
        </w:rPr>
        <w:t>Morus</w:t>
      </w:r>
      <w:proofErr w:type="spellEnd"/>
      <w:r>
        <w:rPr>
          <w:rFonts w:eastAsia="Cambria"/>
        </w:rPr>
        <w:t xml:space="preserve"> alba </w:t>
      </w:r>
    </w:p>
    <w:p w:rsidR="002539FA" w:rsidRPr="00C068AB" w:rsidRDefault="00C068AB">
      <w:pPr>
        <w:rPr>
          <w:rFonts w:ascii="Comic Sans MS" w:eastAsia="Comic Sans MS" w:hAnsi="Comic Sans MS" w:cs="Comic Sans MS"/>
          <w:sz w:val="28"/>
        </w:rPr>
      </w:pPr>
      <w:r w:rsidRPr="00C068AB">
        <w:rPr>
          <w:rFonts w:ascii="Comic Sans MS" w:eastAsia="Comic Sans MS" w:hAnsi="Comic Sans MS" w:cs="Comic Sans MS"/>
          <w:sz w:val="28"/>
        </w:rPr>
        <w:t>Silkkitie</w:t>
      </w:r>
      <w:r>
        <w:rPr>
          <w:rFonts w:ascii="Comic Sans MS" w:eastAsia="Comic Sans MS" w:hAnsi="Comic Sans MS" w:cs="Comic Sans MS"/>
          <w:sz w:val="28"/>
        </w:rPr>
        <w:t xml:space="preserve"> oli maailman ensimmäinen valtaväylä, noin 8000 </w:t>
      </w:r>
      <w:proofErr w:type="gramStart"/>
      <w:r>
        <w:rPr>
          <w:rFonts w:ascii="Comic Sans MS" w:eastAsia="Comic Sans MS" w:hAnsi="Comic Sans MS" w:cs="Comic Sans MS"/>
          <w:sz w:val="28"/>
        </w:rPr>
        <w:t>kilometrin  reitti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täynnä eksoottisten seutujen arvoituksia ja romantiikkaa. Se oli myös ensimmäinen idän ja lännen välinen kauppareitti, jota pitkin kantautuivat uutiset itämaiden viimeisimmästä uskonnosta. </w:t>
      </w:r>
      <w:r>
        <w:rPr>
          <w:rFonts w:ascii="Comic Sans MS" w:eastAsia="Comic Sans MS" w:hAnsi="Comic Sans MS" w:cs="Comic Sans MS"/>
          <w:sz w:val="28"/>
        </w:rPr>
        <w:t xml:space="preserve">Tiibetin buddhalaisuudesta, ja </w:t>
      </w:r>
      <w:proofErr w:type="spellStart"/>
      <w:r w:rsidRPr="00C068AB">
        <w:rPr>
          <w:rFonts w:ascii="Comic Sans MS" w:eastAsia="Comic Sans MS" w:hAnsi="Comic Sans MS" w:cs="Comic Sans MS"/>
          <w:sz w:val="28"/>
        </w:rPr>
        <w:t>mulperipuun</w:t>
      </w:r>
      <w:proofErr w:type="spellEnd"/>
      <w:r w:rsidRPr="00C068AB">
        <w:rPr>
          <w:rFonts w:ascii="Comic Sans MS" w:eastAsia="Comic Sans MS" w:hAnsi="Comic Sans MS" w:cs="Comic Sans MS"/>
          <w:sz w:val="28"/>
        </w:rPr>
        <w:t xml:space="preserve"> erikoinen ”hedelmä”, silkki.</w:t>
      </w:r>
      <w:r w:rsidRPr="00C068AB">
        <w:rPr>
          <w:rFonts w:ascii="Comic Sans MS" w:eastAsia="Comic Sans MS" w:hAnsi="Comic Sans MS" w:cs="Comic Sans MS"/>
          <w:sz w:val="28"/>
        </w:rPr>
        <w:t xml:space="preserve"> </w:t>
      </w:r>
    </w:p>
    <w:p w:rsidR="00F06734" w:rsidRDefault="00F06734">
      <w:pPr>
        <w:rPr>
          <w:rFonts w:ascii="Comic Sans MS" w:eastAsia="Comic Sans MS" w:hAnsi="Comic Sans MS" w:cs="Comic Sans MS"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02585" cy="2306955"/>
            <wp:effectExtent l="19050" t="0" r="0" b="0"/>
            <wp:docPr id="10" name="Kuva 10" descr="Kuvatulos haulle silkk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vatulos haulle silkkit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CB" w:rsidRDefault="00DA5ACB">
      <w:pPr>
        <w:rPr>
          <w:rFonts w:ascii="Comic Sans MS" w:eastAsia="Comic Sans MS" w:hAnsi="Comic Sans MS" w:cs="Comic Sans MS"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26169" cy="1950109"/>
            <wp:effectExtent l="19050" t="0" r="7531" b="0"/>
            <wp:docPr id="4" name="Kuva 4" descr="Kuvatulos haulle morus 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tulos haulle morus al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66" cy="195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CB" w:rsidRDefault="00DA5ACB">
      <w:pPr>
        <w:rPr>
          <w:rFonts w:ascii="Comic Sans MS" w:eastAsia="Comic Sans MS" w:hAnsi="Comic Sans MS" w:cs="Comic Sans MS"/>
          <w:sz w:val="28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486782" cy="3721395"/>
            <wp:effectExtent l="19050" t="0" r="8768" b="0"/>
            <wp:docPr id="7" name="Kuva 7" descr="Kuvatulos haulle morus 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vatulos haulle morus al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6" cy="37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44"/>
      </w:tblGrid>
      <w:tr w:rsidR="002539FA" w:rsidTr="00F067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9FA" w:rsidRPr="00F06734" w:rsidRDefault="00C068AB">
            <w:pPr>
              <w:spacing w:after="0" w:line="240" w:lineRule="auto"/>
              <w:rPr>
                <w:rFonts w:ascii="Comic Sans MS" w:eastAsia="Comic Sans MS" w:hAnsi="Comic Sans MS" w:cs="Comic Sans MS"/>
                <w:sz w:val="32"/>
              </w:rPr>
            </w:pPr>
            <w:r w:rsidRPr="00F06734">
              <w:rPr>
                <w:rFonts w:ascii="Comic Sans MS" w:eastAsia="Comic Sans MS" w:hAnsi="Comic Sans MS" w:cs="Comic Sans MS"/>
                <w:sz w:val="32"/>
              </w:rPr>
              <w:t>ALKUPERÄALUE: Kiina ja Japani</w:t>
            </w:r>
          </w:p>
          <w:p w:rsidR="002539FA" w:rsidRPr="00F06734" w:rsidRDefault="00C068AB">
            <w:pPr>
              <w:spacing w:after="0" w:line="240" w:lineRule="auto"/>
              <w:rPr>
                <w:rFonts w:ascii="Comic Sans MS" w:eastAsia="Comic Sans MS" w:hAnsi="Comic Sans MS" w:cs="Comic Sans MS"/>
                <w:sz w:val="32"/>
              </w:rPr>
            </w:pPr>
            <w:r w:rsidRPr="00F06734">
              <w:rPr>
                <w:rFonts w:ascii="Comic Sans MS" w:eastAsia="Comic Sans MS" w:hAnsi="Comic Sans MS" w:cs="Comic Sans MS"/>
                <w:sz w:val="32"/>
              </w:rPr>
              <w:t>TYYPPI: Lehtipuu tai pensas</w:t>
            </w:r>
          </w:p>
          <w:p w:rsidR="002539FA" w:rsidRPr="00F06734" w:rsidRDefault="00C068AB">
            <w:pPr>
              <w:spacing w:after="0" w:line="240" w:lineRule="auto"/>
              <w:rPr>
                <w:rFonts w:ascii="Comic Sans MS" w:eastAsia="Comic Sans MS" w:hAnsi="Comic Sans MS" w:cs="Comic Sans MS"/>
                <w:sz w:val="32"/>
              </w:rPr>
            </w:pPr>
            <w:r w:rsidRPr="00F06734">
              <w:rPr>
                <w:rFonts w:ascii="Comic Sans MS" w:eastAsia="Comic Sans MS" w:hAnsi="Comic Sans MS" w:cs="Comic Sans MS"/>
                <w:sz w:val="32"/>
              </w:rPr>
              <w:t>KORKEUS: jopa 15 metriä</w:t>
            </w:r>
          </w:p>
          <w:p w:rsidR="002539FA" w:rsidRPr="00F06734" w:rsidRDefault="00C068A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32"/>
              </w:rPr>
            </w:pPr>
            <w:r w:rsidRPr="00F06734">
              <w:rPr>
                <w:rFonts w:ascii="Comic Sans MS" w:eastAsia="Comic Sans MS" w:hAnsi="Comic Sans MS" w:cs="Comic Sans MS"/>
                <w:sz w:val="32"/>
              </w:rPr>
              <w:t>Ravintokasvi</w:t>
            </w:r>
          </w:p>
          <w:p w:rsidR="002539FA" w:rsidRPr="00F06734" w:rsidRDefault="00C068A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32"/>
              </w:rPr>
            </w:pPr>
            <w:r w:rsidRPr="00F06734">
              <w:rPr>
                <w:rFonts w:ascii="Comic Sans MS" w:eastAsia="Comic Sans MS" w:hAnsi="Comic Sans MS" w:cs="Comic Sans MS"/>
                <w:sz w:val="32"/>
              </w:rPr>
              <w:t>Lääkekasvi</w:t>
            </w:r>
          </w:p>
          <w:p w:rsidR="002539FA" w:rsidRPr="00F06734" w:rsidRDefault="00C068A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32"/>
              </w:rPr>
            </w:pPr>
            <w:r w:rsidRPr="00F06734">
              <w:rPr>
                <w:rFonts w:ascii="Comic Sans MS" w:eastAsia="Comic Sans MS" w:hAnsi="Comic Sans MS" w:cs="Comic Sans MS"/>
                <w:sz w:val="32"/>
              </w:rPr>
              <w:t>Muu hyötykasvi</w:t>
            </w:r>
          </w:p>
          <w:p w:rsidR="002539FA" w:rsidRPr="00F06734" w:rsidRDefault="00C068A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32"/>
              </w:rPr>
            </w:pPr>
            <w:r w:rsidRPr="00F06734">
              <w:rPr>
                <w:rFonts w:ascii="Comic Sans MS" w:eastAsia="Comic Sans MS" w:hAnsi="Comic Sans MS" w:cs="Comic Sans MS"/>
                <w:sz w:val="32"/>
              </w:rPr>
              <w:t>KAUPPAKASVI</w:t>
            </w:r>
          </w:p>
          <w:p w:rsidR="002539FA" w:rsidRPr="00F06734" w:rsidRDefault="002539FA">
            <w:pPr>
              <w:spacing w:after="0" w:line="240" w:lineRule="auto"/>
              <w:rPr>
                <w:rFonts w:ascii="Comic Sans MS" w:eastAsia="Comic Sans MS" w:hAnsi="Comic Sans MS" w:cs="Comic Sans MS"/>
                <w:sz w:val="32"/>
              </w:rPr>
            </w:pPr>
          </w:p>
          <w:p w:rsidR="002539FA" w:rsidRPr="00F06734" w:rsidRDefault="00C068A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32"/>
              </w:rPr>
            </w:pPr>
            <w:r w:rsidRPr="00F06734">
              <w:rPr>
                <w:rFonts w:ascii="Comic Sans MS" w:eastAsia="Comic Sans MS" w:hAnsi="Comic Sans MS" w:cs="Comic Sans MS"/>
                <w:b/>
                <w:sz w:val="32"/>
              </w:rPr>
              <w:t xml:space="preserve">Tässä me kierrämme </w:t>
            </w:r>
            <w:proofErr w:type="spellStart"/>
            <w:r w:rsidRPr="00F06734">
              <w:rPr>
                <w:rFonts w:ascii="Comic Sans MS" w:eastAsia="Comic Sans MS" w:hAnsi="Comic Sans MS" w:cs="Comic Sans MS"/>
                <w:b/>
                <w:sz w:val="32"/>
              </w:rPr>
              <w:t>mulperipensasta</w:t>
            </w:r>
            <w:proofErr w:type="spellEnd"/>
            <w:r w:rsidRPr="00F06734">
              <w:rPr>
                <w:rFonts w:ascii="Comic Sans MS" w:eastAsia="Comic Sans MS" w:hAnsi="Comic Sans MS" w:cs="Comic Sans MS"/>
                <w:b/>
                <w:sz w:val="32"/>
              </w:rPr>
              <w:t xml:space="preserve"> kylmänä huurte</w:t>
            </w:r>
            <w:r w:rsidRPr="00F06734">
              <w:rPr>
                <w:rFonts w:ascii="Comic Sans MS" w:eastAsia="Comic Sans MS" w:hAnsi="Comic Sans MS" w:cs="Comic Sans MS"/>
                <w:b/>
                <w:sz w:val="32"/>
              </w:rPr>
              <w:t>isena aamuna</w:t>
            </w:r>
          </w:p>
          <w:p w:rsidR="002539FA" w:rsidRDefault="00C068AB">
            <w:pPr>
              <w:spacing w:after="0" w:line="240" w:lineRule="auto"/>
            </w:pPr>
            <w:r w:rsidRPr="00F06734">
              <w:rPr>
                <w:rFonts w:ascii="Comic Sans MS" w:eastAsia="Comic Sans MS" w:hAnsi="Comic Sans MS" w:cs="Comic Sans MS"/>
                <w:sz w:val="32"/>
              </w:rPr>
              <w:t>KANSANLORU</w:t>
            </w:r>
          </w:p>
        </w:tc>
      </w:tr>
    </w:tbl>
    <w:p w:rsidR="00F06734" w:rsidRDefault="00F06734" w:rsidP="00F06734">
      <w:pPr>
        <w:keepNext/>
        <w:spacing w:after="300" w:line="240" w:lineRule="auto"/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64578" cy="1913860"/>
            <wp:effectExtent l="19050" t="0" r="0" b="0"/>
            <wp:docPr id="13" name="Kuva 13" descr="Kuvatulos haulle mulperipuun hedelm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vatulos haulle mulperipuun hedelmä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75" cy="19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CB" w:rsidRDefault="00F06734" w:rsidP="00F06734">
      <w:pPr>
        <w:pStyle w:val="Kuvanotsikko"/>
        <w:rPr>
          <w:rFonts w:ascii="Cambria" w:eastAsia="Cambria" w:hAnsi="Cambria" w:cs="Cambria"/>
          <w:color w:val="17365D"/>
          <w:spacing w:val="5"/>
          <w:sz w:val="52"/>
        </w:rPr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Mulperipuun</w:t>
      </w:r>
      <w:proofErr w:type="spellEnd"/>
      <w:r>
        <w:t xml:space="preserve"> hedelmä</w:t>
      </w:r>
    </w:p>
    <w:p w:rsidR="002539FA" w:rsidRDefault="00C068AB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 xml:space="preserve">                   </w:t>
      </w:r>
      <w:r>
        <w:rPr>
          <w:rFonts w:ascii="Cambria" w:eastAsia="Cambria" w:hAnsi="Cambria" w:cs="Cambria"/>
          <w:color w:val="17365D"/>
          <w:spacing w:val="5"/>
          <w:sz w:val="52"/>
        </w:rPr>
        <w:t xml:space="preserve">SILKKISET LAHJAT </w:t>
      </w:r>
    </w:p>
    <w:p w:rsidR="002539FA" w:rsidRDefault="00C068AB">
      <w:pPr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Silkkitie ei ollut yksitie, vaan seittimäinen pikkuteiden ja polkujen verkko, joka muodostui runsaan tuhannen vuoden aikana </w:t>
      </w:r>
      <w:proofErr w:type="gramStart"/>
      <w:r>
        <w:rPr>
          <w:rFonts w:ascii="Comic Sans MS" w:eastAsia="Comic Sans MS" w:hAnsi="Comic Sans MS" w:cs="Comic Sans MS"/>
          <w:sz w:val="28"/>
        </w:rPr>
        <w:t>Kiinan  ja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Euroopan välille. Nimi ”Silkkitie” on peräisin saksalaiselta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 xml:space="preserve">maantieteilijältä 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Ferdinant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von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Richthofenilta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, joka keksi  1800-luvun lopulla termin </w:t>
      </w:r>
      <w:proofErr w:type="spellStart"/>
      <w:r>
        <w:rPr>
          <w:rFonts w:ascii="Comic Sans MS" w:eastAsia="Comic Sans MS" w:hAnsi="Comic Sans MS" w:cs="Comic Sans MS"/>
          <w:sz w:val="28"/>
        </w:rPr>
        <w:t>Seidenstra</w:t>
      </w:r>
      <w:r>
        <w:rPr>
          <w:rFonts w:ascii="Sitka Small" w:eastAsia="Sitka Small" w:hAnsi="Sitka Small" w:cs="Sitka Small"/>
          <w:sz w:val="28"/>
        </w:rPr>
        <w:t>β</w:t>
      </w:r>
      <w:r>
        <w:rPr>
          <w:rFonts w:ascii="Comic Sans MS" w:eastAsia="Comic Sans MS" w:hAnsi="Comic Sans MS" w:cs="Comic Sans MS"/>
          <w:sz w:val="28"/>
        </w:rPr>
        <w:t>e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. Tien itäinen osa alkoi </w:t>
      </w:r>
      <w:proofErr w:type="spellStart"/>
      <w:r>
        <w:rPr>
          <w:rFonts w:ascii="Comic Sans MS" w:eastAsia="Comic Sans MS" w:hAnsi="Comic Sans MS" w:cs="Comic Sans MS"/>
          <w:sz w:val="28"/>
        </w:rPr>
        <w:t>Xi’anista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(Siamista, nykyisestä </w:t>
      </w:r>
      <w:r>
        <w:rPr>
          <w:rFonts w:ascii="Comic Sans MS" w:eastAsia="Comic Sans MS" w:hAnsi="Comic Sans MS" w:cs="Comic Sans MS"/>
          <w:b/>
          <w:sz w:val="28"/>
        </w:rPr>
        <w:t>Thaimaasta</w:t>
      </w:r>
      <w:r>
        <w:rPr>
          <w:rFonts w:ascii="Comic Sans MS" w:eastAsia="Comic Sans MS" w:hAnsi="Comic Sans MS" w:cs="Comic Sans MS"/>
          <w:sz w:val="28"/>
        </w:rPr>
        <w:t xml:space="preserve">), kulki </w:t>
      </w:r>
      <w:r>
        <w:rPr>
          <w:rFonts w:ascii="Comic Sans MS" w:eastAsia="Comic Sans MS" w:hAnsi="Comic Sans MS" w:cs="Comic Sans MS"/>
          <w:b/>
          <w:sz w:val="28"/>
        </w:rPr>
        <w:t>Gobin autionmaan laitaa ja sitten Turkmenistan läpi.</w:t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>Myöhemmin läntinen osuus alk</w:t>
      </w:r>
      <w:r>
        <w:rPr>
          <w:rFonts w:ascii="Comic Sans MS" w:eastAsia="Comic Sans MS" w:hAnsi="Comic Sans MS" w:cs="Comic Sans MS"/>
          <w:b/>
          <w:sz w:val="28"/>
        </w:rPr>
        <w:t xml:space="preserve">oi Kalkutasta ja nousi Gangesia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>myötävirtaan  ennen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kääntymistä Himalajan eteläpuolelle ja Pakistanin ja Afganistanin karuille vuorille</w:t>
      </w:r>
      <w:r>
        <w:rPr>
          <w:rFonts w:ascii="Comic Sans MS" w:eastAsia="Comic Sans MS" w:hAnsi="Comic Sans MS" w:cs="Comic Sans MS"/>
          <w:sz w:val="28"/>
        </w:rPr>
        <w:t xml:space="preserve">. </w:t>
      </w:r>
      <w:r>
        <w:rPr>
          <w:rFonts w:ascii="Comic Sans MS" w:eastAsia="Comic Sans MS" w:hAnsi="Comic Sans MS" w:cs="Comic Sans MS"/>
          <w:b/>
          <w:sz w:val="28"/>
        </w:rPr>
        <w:t xml:space="preserve">Pohjoiset reitit halkoivat Kazakstania ja Armeniaa, ja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>eteläiset  kulkivat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Iranin, Irakin ja Syyrian läpi ennen päättym</w:t>
      </w:r>
      <w:r>
        <w:rPr>
          <w:rFonts w:ascii="Comic Sans MS" w:eastAsia="Comic Sans MS" w:hAnsi="Comic Sans MS" w:cs="Comic Sans MS"/>
          <w:b/>
          <w:sz w:val="28"/>
        </w:rPr>
        <w:t xml:space="preserve">istä suhteellisiin kaupunkeihin, kuten Aleksandriaan, Konstantinopoliin, Ateenaan, Genovaan ja Venetsiaan. </w:t>
      </w:r>
    </w:p>
    <w:p w:rsidR="002539FA" w:rsidRDefault="00C068AB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Silkkiteillä turvallisuus oli kaikki kaikessa. Osa vanhimmista reiteistä perustettiin Kiinan </w:t>
      </w:r>
      <w:proofErr w:type="spellStart"/>
      <w:r>
        <w:rPr>
          <w:rFonts w:ascii="Comic Sans MS" w:eastAsia="Comic Sans MS" w:hAnsi="Comic Sans MS" w:cs="Comic Sans MS"/>
          <w:sz w:val="28"/>
        </w:rPr>
        <w:t>han-valtakunnan</w:t>
      </w:r>
      <w:proofErr w:type="spellEnd"/>
      <w:proofErr w:type="gramStart"/>
      <w:r>
        <w:rPr>
          <w:rFonts w:ascii="Comic Sans MS" w:eastAsia="Comic Sans MS" w:hAnsi="Comic Sans MS" w:cs="Comic Sans MS"/>
          <w:sz w:val="28"/>
        </w:rPr>
        <w:t xml:space="preserve"> (206 eKr.-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220 jKr.) aikana, kun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xiongnu</w:t>
      </w:r>
      <w:r>
        <w:rPr>
          <w:rFonts w:ascii="Comic Sans MS" w:eastAsia="Comic Sans MS" w:hAnsi="Comic Sans MS" w:cs="Comic Sans MS"/>
          <w:b/>
          <w:sz w:val="28"/>
        </w:rPr>
        <w:t>-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heimo</w:t>
      </w:r>
      <w:r>
        <w:rPr>
          <w:rFonts w:ascii="Comic Sans MS" w:eastAsia="Comic Sans MS" w:hAnsi="Comic Sans MS" w:cs="Comic Sans MS"/>
          <w:sz w:val="28"/>
        </w:rPr>
        <w:t xml:space="preserve"> ahdisteli maanviljelijöitä ja kauppiaita. Raisut </w:t>
      </w:r>
      <w:proofErr w:type="spellStart"/>
      <w:r>
        <w:rPr>
          <w:rFonts w:ascii="Comic Sans MS" w:eastAsia="Comic Sans MS" w:hAnsi="Comic Sans MS" w:cs="Comic Sans MS"/>
          <w:sz w:val="28"/>
        </w:rPr>
        <w:t>xiongnu-ratsumiehet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, </w:t>
      </w:r>
      <w:r>
        <w:rPr>
          <w:rFonts w:ascii="Comic Sans MS" w:eastAsia="Comic Sans MS" w:hAnsi="Comic Sans MS" w:cs="Comic Sans MS"/>
          <w:b/>
          <w:sz w:val="28"/>
        </w:rPr>
        <w:t>hunni-heimojen esi-isät</w:t>
      </w:r>
      <w:r>
        <w:rPr>
          <w:rFonts w:ascii="Comic Sans MS" w:eastAsia="Comic Sans MS" w:hAnsi="Comic Sans MS" w:cs="Comic Sans MS"/>
          <w:sz w:val="28"/>
        </w:rPr>
        <w:t xml:space="preserve">, hätyyttelivät kiinalaisia niin usein, että nämä lähtivät valtuuskuntia solmimaan liittoja naapurikansojen kanssa </w:t>
      </w:r>
      <w:proofErr w:type="spellStart"/>
      <w:r>
        <w:rPr>
          <w:rFonts w:ascii="Comic Sans MS" w:eastAsia="Comic Sans MS" w:hAnsi="Comic Sans MS" w:cs="Comic Sans MS"/>
          <w:sz w:val="28"/>
        </w:rPr>
        <w:t>xiongnuja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vastaan. Toisinaan strategia t</w:t>
      </w:r>
      <w:r>
        <w:rPr>
          <w:rFonts w:ascii="Comic Sans MS" w:eastAsia="Comic Sans MS" w:hAnsi="Comic Sans MS" w:cs="Comic Sans MS"/>
          <w:sz w:val="28"/>
        </w:rPr>
        <w:t xml:space="preserve">oimi, toisinaan ei. Kärsivällinen kiinalainen </w:t>
      </w:r>
      <w:r>
        <w:rPr>
          <w:rFonts w:ascii="Comic Sans MS" w:eastAsia="Comic Sans MS" w:hAnsi="Comic Sans MS" w:cs="Comic Sans MS"/>
          <w:b/>
          <w:sz w:val="28"/>
        </w:rPr>
        <w:t xml:space="preserve">diplomaatti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lastRenderedPageBreak/>
        <w:t>Zhang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Qian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joutui ensimmäistä tehtäväänsä suorittaessaan </w:t>
      </w:r>
      <w:proofErr w:type="spellStart"/>
      <w:r>
        <w:rPr>
          <w:rFonts w:ascii="Comic Sans MS" w:eastAsia="Comic Sans MS" w:hAnsi="Comic Sans MS" w:cs="Comic Sans MS"/>
          <w:sz w:val="28"/>
        </w:rPr>
        <w:t>xiongnujen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vangiksi. Hän vietti 11 seuraavaa vuotta heidän vankinaan, ystävystyi heidän kanssaan, otti uuden vaimon ja sai lapsia. </w:t>
      </w:r>
      <w:proofErr w:type="spellStart"/>
      <w:r>
        <w:rPr>
          <w:rFonts w:ascii="Comic Sans MS" w:eastAsia="Comic Sans MS" w:hAnsi="Comic Sans MS" w:cs="Comic Sans MS"/>
          <w:sz w:val="28"/>
        </w:rPr>
        <w:t>Zhang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</w:rPr>
        <w:t>Qian</w:t>
      </w:r>
      <w:r>
        <w:rPr>
          <w:rFonts w:ascii="Comic Sans MS" w:eastAsia="Comic Sans MS" w:hAnsi="Comic Sans MS" w:cs="Comic Sans MS"/>
          <w:sz w:val="28"/>
        </w:rPr>
        <w:t>in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kaltaiset lähettiläät saivat mukaansa prinsessojen antamia lahjoja, kultaa ja silkkiä, joilla heidän piti pehmittää naapureiden sydämet. Ajanlaskumme alussa keisarikunta antoi pois melkein kolmanneksen tuloistaan. Talous olisi romahtanut, ellei silkin l</w:t>
      </w:r>
      <w:r>
        <w:rPr>
          <w:rFonts w:ascii="Comic Sans MS" w:eastAsia="Comic Sans MS" w:hAnsi="Comic Sans MS" w:cs="Comic Sans MS"/>
          <w:sz w:val="28"/>
        </w:rPr>
        <w:t>ahjoittamine n olisi kehittynyt silkkikaupaksi.</w:t>
      </w:r>
    </w:p>
    <w:p w:rsidR="002539FA" w:rsidRDefault="00C068AB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Kiinalaiset olivat oppineet silkin tekemisen taidon vuosia aikaisemmin: vanhimmat löydetyt silkin jäänteet saattavat olla yli 4000 vuoden ikäisiä. </w:t>
      </w:r>
      <w:proofErr w:type="gramStart"/>
      <w:r>
        <w:rPr>
          <w:rFonts w:ascii="Comic Sans MS" w:eastAsia="Comic Sans MS" w:hAnsi="Comic Sans MS" w:cs="Comic Sans MS"/>
          <w:sz w:val="28"/>
        </w:rPr>
        <w:t xml:space="preserve">Silkintuotanto oli riippuvainen kiinalaisesta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valkomulperista</w:t>
      </w:r>
      <w:proofErr w:type="spellEnd"/>
      <w:r>
        <w:rPr>
          <w:rFonts w:ascii="Comic Sans MS" w:eastAsia="Comic Sans MS" w:hAnsi="Comic Sans MS" w:cs="Comic Sans MS"/>
          <w:sz w:val="28"/>
        </w:rPr>
        <w:t>, jota kaappien ja soittimien tekivät arvostivat puutavarana.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</w:rPr>
        <w:t>Mulperin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</w:rPr>
        <w:t>paksut  ja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leveät lehdet olivat </w:t>
      </w:r>
      <w:r>
        <w:rPr>
          <w:rFonts w:ascii="Comic Sans MS" w:eastAsia="Comic Sans MS" w:hAnsi="Comic Sans MS" w:cs="Comic Sans MS"/>
          <w:b/>
          <w:sz w:val="28"/>
        </w:rPr>
        <w:t>silkkiperhosen (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Bombyx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mori</w:t>
      </w:r>
      <w:proofErr w:type="spellEnd"/>
      <w:r>
        <w:rPr>
          <w:rFonts w:ascii="Comic Sans MS" w:eastAsia="Comic Sans MS" w:hAnsi="Comic Sans MS" w:cs="Comic Sans MS"/>
          <w:b/>
          <w:sz w:val="28"/>
        </w:rPr>
        <w:t>)</w:t>
      </w:r>
      <w:r>
        <w:rPr>
          <w:rFonts w:ascii="Comic Sans MS" w:eastAsia="Comic Sans MS" w:hAnsi="Comic Sans MS" w:cs="Comic Sans MS"/>
          <w:sz w:val="28"/>
        </w:rPr>
        <w:t xml:space="preserve"> toukan herkkua. Kiinassa oli yleisenä tapana istuttaa ensin jämerä luonnonvarainen </w:t>
      </w:r>
      <w:proofErr w:type="spellStart"/>
      <w:r>
        <w:rPr>
          <w:rFonts w:ascii="Comic Sans MS" w:eastAsia="Comic Sans MS" w:hAnsi="Comic Sans MS" w:cs="Comic Sans MS"/>
          <w:sz w:val="28"/>
        </w:rPr>
        <w:t>mulperi</w:t>
      </w:r>
      <w:proofErr w:type="spellEnd"/>
      <w:r>
        <w:rPr>
          <w:rFonts w:ascii="Comic Sans MS" w:eastAsia="Comic Sans MS" w:hAnsi="Comic Sans MS" w:cs="Comic Sans MS"/>
          <w:sz w:val="28"/>
        </w:rPr>
        <w:t>, odottaa sen juurtumista ja vartt</w:t>
      </w:r>
      <w:r>
        <w:rPr>
          <w:rFonts w:ascii="Comic Sans MS" w:eastAsia="Comic Sans MS" w:hAnsi="Comic Sans MS" w:cs="Comic Sans MS"/>
          <w:sz w:val="28"/>
        </w:rPr>
        <w:t xml:space="preserve">aa siihen viljellyn </w:t>
      </w:r>
      <w:proofErr w:type="spellStart"/>
      <w:r>
        <w:rPr>
          <w:rFonts w:ascii="Comic Sans MS" w:eastAsia="Comic Sans MS" w:hAnsi="Comic Sans MS" w:cs="Comic Sans MS"/>
          <w:sz w:val="28"/>
        </w:rPr>
        <w:t>mulperin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oksa. Puun vartuttua viiden vuoden ikään lehdet </w:t>
      </w:r>
      <w:proofErr w:type="gramStart"/>
      <w:r>
        <w:rPr>
          <w:rFonts w:ascii="Comic Sans MS" w:eastAsia="Comic Sans MS" w:hAnsi="Comic Sans MS" w:cs="Comic Sans MS"/>
          <w:sz w:val="28"/>
        </w:rPr>
        <w:t>kerättiin ,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hienonnettiin ja syötettiin toukille.</w:t>
      </w:r>
    </w:p>
    <w:p w:rsidR="002539FA" w:rsidRDefault="00C068AB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Ensin </w:t>
      </w:r>
      <w:r>
        <w:rPr>
          <w:rFonts w:ascii="Comic Sans MS" w:eastAsia="Comic Sans MS" w:hAnsi="Comic Sans MS" w:cs="Comic Sans MS"/>
          <w:b/>
          <w:sz w:val="28"/>
        </w:rPr>
        <w:t>B. morin</w:t>
      </w:r>
      <w:r>
        <w:rPr>
          <w:rFonts w:ascii="Comic Sans MS" w:eastAsia="Comic Sans MS" w:hAnsi="Comic Sans MS" w:cs="Comic Sans MS"/>
          <w:sz w:val="28"/>
        </w:rPr>
        <w:t xml:space="preserve"> munia säilytettiin ja vaalittiin huolellisesti, jotta ne olisivat </w:t>
      </w:r>
      <w:proofErr w:type="gramStart"/>
      <w:r>
        <w:rPr>
          <w:rFonts w:ascii="Comic Sans MS" w:eastAsia="Comic Sans MS" w:hAnsi="Comic Sans MS" w:cs="Comic Sans MS"/>
          <w:sz w:val="28"/>
        </w:rPr>
        <w:t>kuoriutuneet  samaan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aikaan. Kuoriutuneet toukat</w:t>
      </w:r>
      <w:r>
        <w:rPr>
          <w:rFonts w:ascii="Comic Sans MS" w:eastAsia="Comic Sans MS" w:hAnsi="Comic Sans MS" w:cs="Comic Sans MS"/>
          <w:sz w:val="28"/>
        </w:rPr>
        <w:t xml:space="preserve"> laskettiin alustalle, jolle oli levitetty olkisilppua ja </w:t>
      </w:r>
      <w:proofErr w:type="spellStart"/>
      <w:r>
        <w:rPr>
          <w:rFonts w:ascii="Comic Sans MS" w:eastAsia="Comic Sans MS" w:hAnsi="Comic Sans MS" w:cs="Comic Sans MS"/>
          <w:sz w:val="28"/>
        </w:rPr>
        <w:t>mulperipuun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lehtiä, ja toukkien annettiin ahmia lehtiä 35 vuorokautta. Tässä ajassa toukat olivat kehränneet koteloita. Kotelot noukittiin talteen, osa niistä </w:t>
      </w:r>
      <w:proofErr w:type="gramStart"/>
      <w:r>
        <w:rPr>
          <w:rFonts w:ascii="Comic Sans MS" w:eastAsia="Comic Sans MS" w:hAnsi="Comic Sans MS" w:cs="Comic Sans MS"/>
          <w:sz w:val="28"/>
        </w:rPr>
        <w:t>säilytettiin  lisääntymistä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 varten  ja</w:t>
      </w:r>
      <w:r>
        <w:rPr>
          <w:rFonts w:ascii="Comic Sans MS" w:eastAsia="Comic Sans MS" w:hAnsi="Comic Sans MS" w:cs="Comic Sans MS"/>
          <w:sz w:val="28"/>
        </w:rPr>
        <w:t xml:space="preserve"> osa tuhottiin kuumassa höyryssä tai kiehuvassa vedessä. Tyhjät kotelot purettiin </w:t>
      </w:r>
      <w:proofErr w:type="gramStart"/>
      <w:r>
        <w:rPr>
          <w:rFonts w:ascii="Comic Sans MS" w:eastAsia="Comic Sans MS" w:hAnsi="Comic Sans MS" w:cs="Comic Sans MS"/>
          <w:sz w:val="28"/>
        </w:rPr>
        <w:t>varovasti  silkkirihmaksi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, jota saattoi olla jopa 1500 metriä. Rihma voitiin värjätä, koristella tai kutoa kankaaksi. Silkkiäispuu oli koko prosessin avain: </w:t>
      </w:r>
      <w:proofErr w:type="gramStart"/>
      <w:r>
        <w:rPr>
          <w:rFonts w:ascii="Comic Sans MS" w:eastAsia="Comic Sans MS" w:hAnsi="Comic Sans MS" w:cs="Comic Sans MS"/>
          <w:sz w:val="28"/>
        </w:rPr>
        <w:t>esimerkiksi  yhte</w:t>
      </w:r>
      <w:r>
        <w:rPr>
          <w:rFonts w:ascii="Comic Sans MS" w:eastAsia="Comic Sans MS" w:hAnsi="Comic Sans MS" w:cs="Comic Sans MS"/>
          <w:sz w:val="28"/>
        </w:rPr>
        <w:t>en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silkkipuseroon tarvittiin peräti neljä tonnia lehtiä.</w:t>
      </w:r>
    </w:p>
    <w:p w:rsidR="002539FA" w:rsidRDefault="00C068AB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lastRenderedPageBreak/>
        <w:t xml:space="preserve">Kiinalainen silkki (muta ei sen valmistustaito) oli silkkiteitä myötäilevien kauppareittien perusta. </w:t>
      </w:r>
      <w:r>
        <w:rPr>
          <w:rFonts w:ascii="Comic Sans MS" w:eastAsia="Comic Sans MS" w:hAnsi="Comic Sans MS" w:cs="Comic Sans MS"/>
          <w:b/>
          <w:sz w:val="28"/>
        </w:rPr>
        <w:t xml:space="preserve">Hevosilla, dromedaareilla ja jopa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>norsuilla</w:t>
      </w:r>
      <w:r>
        <w:rPr>
          <w:rFonts w:ascii="Comic Sans MS" w:eastAsia="Comic Sans MS" w:hAnsi="Comic Sans MS" w:cs="Comic Sans MS"/>
          <w:sz w:val="28"/>
        </w:rPr>
        <w:t xml:space="preserve">  länteen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suuntaavat kauppiaat toivat mukanaan myös tee</w:t>
      </w:r>
      <w:r>
        <w:rPr>
          <w:rFonts w:ascii="Comic Sans MS" w:eastAsia="Comic Sans MS" w:hAnsi="Comic Sans MS" w:cs="Comic Sans MS"/>
          <w:sz w:val="28"/>
        </w:rPr>
        <w:t xml:space="preserve">tä, paperia, mausteita ja keramiikkaa. ”Uusi” uskonto, Tiibetin buddhalaisuus, levisi silkkitietä myöten, kun kauppiaat toivat </w:t>
      </w:r>
      <w:proofErr w:type="gramStart"/>
      <w:r>
        <w:rPr>
          <w:rFonts w:ascii="Comic Sans MS" w:eastAsia="Comic Sans MS" w:hAnsi="Comic Sans MS" w:cs="Comic Sans MS"/>
          <w:sz w:val="28"/>
        </w:rPr>
        <w:t>itään  viinirypäleitä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, lasia, suitsuketta ja karjanrehuksi sopivaa </w:t>
      </w:r>
      <w:r>
        <w:rPr>
          <w:rFonts w:ascii="Comic Sans MS" w:eastAsia="Comic Sans MS" w:hAnsi="Comic Sans MS" w:cs="Comic Sans MS"/>
          <w:b/>
          <w:sz w:val="28"/>
        </w:rPr>
        <w:t>sinimailasta</w:t>
      </w:r>
      <w:r>
        <w:rPr>
          <w:rFonts w:ascii="Comic Sans MS" w:eastAsia="Comic Sans MS" w:hAnsi="Comic Sans MS" w:cs="Comic Sans MS"/>
          <w:sz w:val="28"/>
        </w:rPr>
        <w:t xml:space="preserve">. Silkki oli edelleen arvokkain </w:t>
      </w:r>
      <w:proofErr w:type="gramStart"/>
      <w:r>
        <w:rPr>
          <w:rFonts w:ascii="Comic Sans MS" w:eastAsia="Comic Sans MS" w:hAnsi="Comic Sans MS" w:cs="Comic Sans MS"/>
          <w:sz w:val="28"/>
        </w:rPr>
        <w:t>hyödyke  ja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toimi </w:t>
      </w:r>
      <w:r>
        <w:rPr>
          <w:rFonts w:ascii="Comic Sans MS" w:eastAsia="Comic Sans MS" w:hAnsi="Comic Sans MS" w:cs="Comic Sans MS"/>
          <w:sz w:val="28"/>
        </w:rPr>
        <w:t xml:space="preserve">usein valuuttana. Yhteen aikaan silkkilankavyyhti ja hevonen olivat viiden orjan arvoiset (asiakirjoista </w:t>
      </w:r>
      <w:proofErr w:type="gramStart"/>
      <w:r>
        <w:rPr>
          <w:rFonts w:ascii="Comic Sans MS" w:eastAsia="Comic Sans MS" w:hAnsi="Comic Sans MS" w:cs="Comic Sans MS"/>
          <w:sz w:val="28"/>
        </w:rPr>
        <w:t>ei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tosin selviä, pitikö </w:t>
      </w:r>
      <w:r>
        <w:rPr>
          <w:rFonts w:ascii="Comic Sans MS" w:eastAsia="Comic Sans MS" w:hAnsi="Comic Sans MS" w:cs="Comic Sans MS"/>
          <w:b/>
          <w:sz w:val="28"/>
        </w:rPr>
        <w:t xml:space="preserve">hevosen olla jalorotuinen arabialainen </w:t>
      </w:r>
      <w:r>
        <w:rPr>
          <w:rFonts w:ascii="Comic Sans MS" w:eastAsia="Comic Sans MS" w:hAnsi="Comic Sans MS" w:cs="Comic Sans MS"/>
          <w:sz w:val="28"/>
        </w:rPr>
        <w:t xml:space="preserve">vai kelpasiko mikä tahansa kaakki). Ensimmäisellä vuosisadalla ennen ajanlaskumme alkua </w:t>
      </w:r>
      <w:r>
        <w:rPr>
          <w:rFonts w:ascii="Comic Sans MS" w:eastAsia="Comic Sans MS" w:hAnsi="Comic Sans MS" w:cs="Comic Sans MS"/>
          <w:sz w:val="28"/>
        </w:rPr>
        <w:t xml:space="preserve">silkki saapui Rooman imperiumiin, ja sitä arvostettiin yhtä paljon kuin koruja. Pieniä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sericumin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(</w:t>
      </w:r>
      <w:proofErr w:type="gramStart"/>
      <w:r>
        <w:rPr>
          <w:rFonts w:ascii="Comic Sans MS" w:eastAsia="Comic Sans MS" w:hAnsi="Comic Sans MS" w:cs="Comic Sans MS"/>
          <w:sz w:val="28"/>
        </w:rPr>
        <w:t>silkin)  kappaleita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ommeltiin tyynyihin tai kiinnitettiin neulalla vaatteisiin.</w:t>
      </w:r>
    </w:p>
    <w:p w:rsidR="002539FA" w:rsidRDefault="00C068AB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Roomalainen </w:t>
      </w:r>
      <w:r>
        <w:rPr>
          <w:rFonts w:ascii="Comic Sans MS" w:eastAsia="Comic Sans MS" w:hAnsi="Comic Sans MS" w:cs="Comic Sans MS"/>
          <w:b/>
          <w:sz w:val="28"/>
        </w:rPr>
        <w:t xml:space="preserve">kirjailija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Plinius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vanhempi yritti kuvailla tarunhohtoisen puun ko</w:t>
      </w:r>
      <w:r>
        <w:rPr>
          <w:rFonts w:ascii="Comic Sans MS" w:eastAsia="Comic Sans MS" w:hAnsi="Comic Sans MS" w:cs="Comic Sans MS"/>
          <w:sz w:val="28"/>
        </w:rPr>
        <w:t xml:space="preserve">rjaamista kirjassaan </w:t>
      </w:r>
      <w:proofErr w:type="spellStart"/>
      <w:r>
        <w:rPr>
          <w:rFonts w:ascii="Comic Sans MS" w:eastAsia="Comic Sans MS" w:hAnsi="Comic Sans MS" w:cs="Comic Sans MS"/>
          <w:sz w:val="28"/>
        </w:rPr>
        <w:t>Naturis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</w:rPr>
        <w:t>historiae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(77 </w:t>
      </w:r>
      <w:proofErr w:type="spellStart"/>
      <w:r>
        <w:rPr>
          <w:rFonts w:ascii="Comic Sans MS" w:eastAsia="Comic Sans MS" w:hAnsi="Comic Sans MS" w:cs="Comic Sans MS"/>
          <w:sz w:val="28"/>
        </w:rPr>
        <w:t>jKr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): ”Ensimmäiset sitä yrittäneet olivat </w:t>
      </w:r>
      <w:proofErr w:type="spellStart"/>
      <w:r>
        <w:rPr>
          <w:rFonts w:ascii="Comic Sans MS" w:eastAsia="Comic Sans MS" w:hAnsi="Comic Sans MS" w:cs="Comic Sans MS"/>
          <w:sz w:val="28"/>
        </w:rPr>
        <w:t>sericalaisia</w:t>
      </w:r>
      <w:proofErr w:type="spellEnd"/>
      <w:r>
        <w:rPr>
          <w:rFonts w:ascii="Comic Sans MS" w:eastAsia="Comic Sans MS" w:hAnsi="Comic Sans MS" w:cs="Comic Sans MS"/>
          <w:sz w:val="28"/>
        </w:rPr>
        <w:t>, jotka olivat kuuluisia metsiensä villasta”, hän kertoi.  ”He irrottavat valkoiset haituvat lehdistä pirskottelemalla niiden päälle vettä, ja heidän naisillee</w:t>
      </w:r>
      <w:r>
        <w:rPr>
          <w:rFonts w:ascii="Comic Sans MS" w:eastAsia="Comic Sans MS" w:hAnsi="Comic Sans MS" w:cs="Comic Sans MS"/>
          <w:sz w:val="28"/>
        </w:rPr>
        <w:t xml:space="preserve">n jää kaksi tehtävää: erotella säikeet ja kutoa ne kankaaksi. ”Koska kiinalaiset varjelivat tiukasti </w:t>
      </w:r>
      <w:proofErr w:type="gramStart"/>
      <w:r>
        <w:rPr>
          <w:rFonts w:ascii="Comic Sans MS" w:eastAsia="Comic Sans MS" w:hAnsi="Comic Sans MS" w:cs="Comic Sans MS"/>
          <w:sz w:val="28"/>
        </w:rPr>
        <w:t>silkinvalmistuksen  salaisuutta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länsimaalaisilta, huhuja kiersi jatkuvasti. Silkkiä väitettiin kudottavan hienojakoisesta maaperästä, </w:t>
      </w:r>
      <w:proofErr w:type="gramStart"/>
      <w:r>
        <w:rPr>
          <w:rFonts w:ascii="Comic Sans MS" w:eastAsia="Comic Sans MS" w:hAnsi="Comic Sans MS" w:cs="Comic Sans MS"/>
          <w:sz w:val="28"/>
        </w:rPr>
        <w:t>harvinaisen  autiomaa</w:t>
      </w:r>
      <w:r>
        <w:rPr>
          <w:rFonts w:ascii="Comic Sans MS" w:eastAsia="Comic Sans MS" w:hAnsi="Comic Sans MS" w:cs="Comic Sans MS"/>
          <w:sz w:val="28"/>
        </w:rPr>
        <w:t>ssa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kasvavan kukan terälehdistä ja jopa hyönteisestä, joka ahmi niin kyltymättömästi, että se halkesi  ja kuoren sisältä paljastui silkkinen ruumis. Tarina, jonka mukaan silliä saatiin tietyistä puista kerätyistä haituvista, </w:t>
      </w:r>
      <w:proofErr w:type="gramStart"/>
      <w:r>
        <w:rPr>
          <w:rFonts w:ascii="Comic Sans MS" w:eastAsia="Comic Sans MS" w:hAnsi="Comic Sans MS" w:cs="Comic Sans MS"/>
          <w:sz w:val="28"/>
        </w:rPr>
        <w:t>osui  lähimmäksi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totuutta, kosk</w:t>
      </w:r>
      <w:r>
        <w:rPr>
          <w:rFonts w:ascii="Comic Sans MS" w:eastAsia="Comic Sans MS" w:hAnsi="Comic Sans MS" w:cs="Comic Sans MS"/>
          <w:sz w:val="28"/>
        </w:rPr>
        <w:t xml:space="preserve">a se viittasi luonnonvaraisiin </w:t>
      </w:r>
      <w:r>
        <w:rPr>
          <w:rFonts w:ascii="Comic Sans MS" w:eastAsia="Comic Sans MS" w:hAnsi="Comic Sans MS" w:cs="Comic Sans MS"/>
          <w:b/>
          <w:sz w:val="28"/>
        </w:rPr>
        <w:t>silkkiperhosen toukkiin.</w:t>
      </w:r>
      <w:r>
        <w:rPr>
          <w:rFonts w:ascii="Comic Sans MS" w:eastAsia="Comic Sans MS" w:hAnsi="Comic Sans MS" w:cs="Comic Sans MS"/>
          <w:sz w:val="28"/>
        </w:rPr>
        <w:t xml:space="preserve"> Tuohon aikaan Roomaan tuotiin niin paljon </w:t>
      </w:r>
      <w:proofErr w:type="spellStart"/>
      <w:r>
        <w:rPr>
          <w:rFonts w:ascii="Comic Sans MS" w:eastAsia="Comic Sans MS" w:hAnsi="Comic Sans MS" w:cs="Comic Sans MS"/>
          <w:sz w:val="28"/>
        </w:rPr>
        <w:t>sillkiä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, että rikkailla kansalaisilla oli varaa teettää siitä kokonaisia pukuja; eräät senaattoritkin pukeutuivat siihen. Useat </w:t>
      </w:r>
      <w:r>
        <w:rPr>
          <w:rFonts w:ascii="Comic Sans MS" w:eastAsia="Comic Sans MS" w:hAnsi="Comic Sans MS" w:cs="Comic Sans MS"/>
          <w:b/>
          <w:sz w:val="28"/>
        </w:rPr>
        <w:t>moralistit</w:t>
      </w:r>
      <w:r>
        <w:rPr>
          <w:rFonts w:ascii="Comic Sans MS" w:eastAsia="Comic Sans MS" w:hAnsi="Comic Sans MS" w:cs="Comic Sans MS"/>
          <w:sz w:val="28"/>
        </w:rPr>
        <w:t xml:space="preserve">, muun muassa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lastRenderedPageBreak/>
        <w:t>Seneca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Solinius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, ja keisari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Tiberius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, tuomitsivat moiset rappeutuneet ja ”häpeälliset” tavat, jotka </w:t>
      </w:r>
      <w:proofErr w:type="spellStart"/>
      <w:r>
        <w:rPr>
          <w:rFonts w:ascii="Comic Sans MS" w:eastAsia="Comic Sans MS" w:hAnsi="Comic Sans MS" w:cs="Comic Sans MS"/>
          <w:sz w:val="28"/>
        </w:rPr>
        <w:t>Tiberiuksen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mielestä ”sekoittavat miehet ja naiset”.</w:t>
      </w:r>
    </w:p>
    <w:p w:rsidR="002539FA" w:rsidRDefault="00C068AB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Hiljalleen tieto silkin valmistusmenetelmästä ja </w:t>
      </w:r>
      <w:proofErr w:type="spellStart"/>
      <w:r>
        <w:rPr>
          <w:rFonts w:ascii="Comic Sans MS" w:eastAsia="Comic Sans MS" w:hAnsi="Comic Sans MS" w:cs="Comic Sans MS"/>
          <w:sz w:val="28"/>
        </w:rPr>
        <w:t>valkomulperin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ratkaisevasta osasta levisi silkkiteitä pitki</w:t>
      </w:r>
      <w:r>
        <w:rPr>
          <w:rFonts w:ascii="Comic Sans MS" w:eastAsia="Comic Sans MS" w:hAnsi="Comic Sans MS" w:cs="Comic Sans MS"/>
          <w:sz w:val="28"/>
        </w:rPr>
        <w:t xml:space="preserve">n.  </w:t>
      </w:r>
      <w:proofErr w:type="spellStart"/>
      <w:r>
        <w:rPr>
          <w:rFonts w:ascii="Comic Sans MS" w:eastAsia="Comic Sans MS" w:hAnsi="Comic Sans MS" w:cs="Comic Sans MS"/>
          <w:sz w:val="28"/>
        </w:rPr>
        <w:t>Valkomulperin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siemenistä ja taimia </w:t>
      </w:r>
      <w:r>
        <w:rPr>
          <w:rFonts w:ascii="Comic Sans MS" w:eastAsia="Comic Sans MS" w:hAnsi="Comic Sans MS" w:cs="Comic Sans MS"/>
          <w:b/>
          <w:sz w:val="28"/>
        </w:rPr>
        <w:t>tuotiin Persiaan ja Kreikkaan</w:t>
      </w:r>
      <w:r>
        <w:rPr>
          <w:rFonts w:ascii="Comic Sans MS" w:eastAsia="Comic Sans MS" w:hAnsi="Comic Sans MS" w:cs="Comic Sans MS"/>
          <w:sz w:val="28"/>
        </w:rPr>
        <w:t xml:space="preserve">, ja Sisilian saaresta tuli silkinvalmistuksen keskipiste. 1400-luvun lopulla, jolloin meriväylät syrjäyttivät silkkitiet, ranskalaiset perustivat oman silkkiteollisuuden ja </w:t>
      </w:r>
      <w:proofErr w:type="gramStart"/>
      <w:r>
        <w:rPr>
          <w:rFonts w:ascii="Comic Sans MS" w:eastAsia="Comic Sans MS" w:hAnsi="Comic Sans MS" w:cs="Comic Sans MS"/>
          <w:sz w:val="28"/>
        </w:rPr>
        <w:t>istuttivat  ma</w:t>
      </w:r>
      <w:r>
        <w:rPr>
          <w:rFonts w:ascii="Comic Sans MS" w:eastAsia="Comic Sans MS" w:hAnsi="Comic Sans MS" w:cs="Comic Sans MS"/>
          <w:sz w:val="28"/>
        </w:rPr>
        <w:t>an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eteläosiin tuhansia </w:t>
      </w:r>
      <w:proofErr w:type="spellStart"/>
      <w:r>
        <w:rPr>
          <w:rFonts w:ascii="Comic Sans MS" w:eastAsia="Comic Sans MS" w:hAnsi="Comic Sans MS" w:cs="Comic Sans MS"/>
          <w:sz w:val="28"/>
        </w:rPr>
        <w:t>mulpereita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. </w:t>
      </w:r>
      <w:r>
        <w:rPr>
          <w:rFonts w:ascii="Comic Sans MS" w:eastAsia="Comic Sans MS" w:hAnsi="Comic Sans MS" w:cs="Comic Sans MS"/>
          <w:b/>
          <w:sz w:val="28"/>
        </w:rPr>
        <w:t>Englannin kuningas Jaakko I</w:t>
      </w:r>
      <w:r>
        <w:rPr>
          <w:rFonts w:ascii="Comic Sans MS" w:eastAsia="Comic Sans MS" w:hAnsi="Comic Sans MS" w:cs="Comic Sans MS"/>
          <w:sz w:val="28"/>
        </w:rPr>
        <w:t xml:space="preserve"> yritti ottaa mallia, mutta silkin kutominen ei ottanut onnistuakseen, vaikka </w:t>
      </w:r>
      <w:proofErr w:type="spellStart"/>
      <w:r>
        <w:rPr>
          <w:rFonts w:ascii="Comic Sans MS" w:eastAsia="Comic Sans MS" w:hAnsi="Comic Sans MS" w:cs="Comic Sans MS"/>
          <w:sz w:val="28"/>
        </w:rPr>
        <w:t>mulperipuut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menestyivät. Siirtomaa-</w:t>
      </w:r>
      <w:proofErr w:type="gramStart"/>
      <w:r>
        <w:rPr>
          <w:rFonts w:ascii="Comic Sans MS" w:eastAsia="Comic Sans MS" w:hAnsi="Comic Sans MS" w:cs="Comic Sans MS"/>
          <w:sz w:val="28"/>
        </w:rPr>
        <w:t>aikana ,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vaikka </w:t>
      </w:r>
      <w:proofErr w:type="spellStart"/>
      <w:r>
        <w:rPr>
          <w:rFonts w:ascii="Comic Sans MS" w:eastAsia="Comic Sans MS" w:hAnsi="Comic Sans MS" w:cs="Comic Sans MS"/>
          <w:sz w:val="28"/>
        </w:rPr>
        <w:t>mulperipuut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menestyivät. Siirtomaa-aikana Yhdysvallat alkoi vilje</w:t>
      </w:r>
      <w:r>
        <w:rPr>
          <w:rFonts w:ascii="Comic Sans MS" w:eastAsia="Comic Sans MS" w:hAnsi="Comic Sans MS" w:cs="Comic Sans MS"/>
          <w:sz w:val="28"/>
        </w:rPr>
        <w:t xml:space="preserve">llä silkkiäispuuta ja käydä sillä kauppaa. </w:t>
      </w:r>
      <w:proofErr w:type="spellStart"/>
      <w:r>
        <w:rPr>
          <w:rFonts w:ascii="Comic Sans MS" w:eastAsia="Comic Sans MS" w:hAnsi="Comic Sans MS" w:cs="Comic Sans MS"/>
          <w:sz w:val="28"/>
        </w:rPr>
        <w:t>Valkomulperi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oli kiertänyt maapallon. </w:t>
      </w:r>
    </w:p>
    <w:p w:rsidR="002539FA" w:rsidRDefault="002539FA">
      <w:pPr>
        <w:rPr>
          <w:rFonts w:ascii="Comic Sans MS" w:eastAsia="Comic Sans MS" w:hAnsi="Comic Sans MS" w:cs="Comic Sans MS"/>
          <w:sz w:val="28"/>
        </w:rPr>
      </w:pPr>
    </w:p>
    <w:p w:rsidR="002539FA" w:rsidRDefault="002539FA">
      <w:pPr>
        <w:rPr>
          <w:rFonts w:ascii="Comic Sans MS" w:eastAsia="Comic Sans MS" w:hAnsi="Comic Sans MS" w:cs="Comic Sans MS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44"/>
      </w:tblGrid>
      <w:tr w:rsidR="00253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8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9FA" w:rsidRDefault="00C068AB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8"/>
              </w:rPr>
              <w:t>VARASTETUT SIEMENET</w:t>
            </w:r>
            <w:proofErr w:type="gramEnd"/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  <w:p w:rsidR="002539FA" w:rsidRDefault="00C068A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Tarinat siitä, kuinka silkin valmistamisen taito levisi Kiinan ulkopuolelle, perustuvat legendoihin. Yksi suosituimmista kertoo kuningas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Khotanista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>, jo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ka hallitsi muinaista buddhalaista valtakuntaa silkkitien erään haaran varrella (nykyisessä Kiinassa). Hän pyysi kunnioittavasti itselleen morsianta itäisestä valtakunnasta. Hän lähetti morsiamelle sanan, ettei hänen valtakunnassaan ollut silkkiä eikä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mulp</w:t>
            </w:r>
            <w:r>
              <w:rPr>
                <w:rFonts w:ascii="Comic Sans MS" w:eastAsia="Comic Sans MS" w:hAnsi="Comic Sans MS" w:cs="Comic Sans MS"/>
                <w:sz w:val="28"/>
              </w:rPr>
              <w:t>eripuita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. Kuninkaallinen morsian ei totellut sääntöä, joka koski silkkiperhosen toukkien ja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mulperipuun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siemenien viemisen maasta, vaan piilotti molempia päähineeseensä ennen rajan ylittämistä. </w:t>
            </w:r>
          </w:p>
        </w:tc>
      </w:tr>
    </w:tbl>
    <w:p w:rsidR="002539FA" w:rsidRDefault="002539FA">
      <w:pPr>
        <w:rPr>
          <w:rFonts w:ascii="Comic Sans MS" w:eastAsia="Comic Sans MS" w:hAnsi="Comic Sans MS" w:cs="Comic Sans MS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44"/>
      </w:tblGrid>
      <w:tr w:rsidR="00253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8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9FA" w:rsidRDefault="00C068AB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NIRSOT SILKKIPERHOSET</w:t>
            </w:r>
          </w:p>
          <w:p w:rsidR="002539FA" w:rsidRDefault="00C068A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Tarumaisen maanviljelijä-keisarin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Shennnongin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kerrotaan opettaneet </w:t>
            </w:r>
            <w:r>
              <w:rPr>
                <w:rFonts w:ascii="Comic Sans MS" w:eastAsia="Comic Sans MS" w:hAnsi="Comic Sans MS" w:cs="Comic Sans MS"/>
                <w:sz w:val="28"/>
              </w:rPr>
              <w:lastRenderedPageBreak/>
              <w:t xml:space="preserve">kiinalaisille, kuinka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mulperipuita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kasvatetaan silkkiperhosen toukkien ravinnoksi. 1300-luvulla Wang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Zhen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neuvoi teoksessaan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Shonshi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Tongku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, kuinka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mulperipuun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lehtiä silkkiperhosen toukkia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piti hoitaa. Hänen mukaansa toukkia täytyi suojella paistetun kalan tai lihan hajuilta, äskettäin synnyttäneiltä naisilta ja viiniä ”kanniskelevilta” miehiltä. Toukat eivät sietäneet myöskään likaisia ihmisiä, riisin hakkaamisesta lähtevää ääntä eivätkä m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ärkiä ja lämpimiä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mulperinlehtiä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. </w:t>
            </w:r>
          </w:p>
        </w:tc>
      </w:tr>
    </w:tbl>
    <w:p w:rsidR="002539FA" w:rsidRDefault="002539FA">
      <w:pPr>
        <w:rPr>
          <w:rFonts w:ascii="Comic Sans MS" w:eastAsia="Comic Sans MS" w:hAnsi="Comic Sans MS" w:cs="Comic Sans MS"/>
          <w:sz w:val="28"/>
        </w:rPr>
      </w:pPr>
    </w:p>
    <w:sectPr w:rsidR="0025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9B9"/>
    <w:multiLevelType w:val="multilevel"/>
    <w:tmpl w:val="BB32F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>
    <w:useFELayout/>
  </w:compat>
  <w:rsids>
    <w:rsidRoot w:val="002539FA"/>
    <w:rsid w:val="002539FA"/>
    <w:rsid w:val="004B4012"/>
    <w:rsid w:val="00C068AB"/>
    <w:rsid w:val="00DA5ACB"/>
    <w:rsid w:val="00F0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A5A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A5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5AC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067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895</Words>
  <Characters>6899</Characters>
  <Application>Microsoft Office Word</Application>
  <DocSecurity>0</DocSecurity>
  <Lines>143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2016-11-24T12:12:00Z</dcterms:created>
  <dcterms:modified xsi:type="dcterms:W3CDTF">2016-11-24T12:12:00Z</dcterms:modified>
</cp:coreProperties>
</file>