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58" w:rsidRPr="008C6BCF" w:rsidRDefault="0022679C" w:rsidP="0022679C">
      <w:pPr>
        <w:pStyle w:val="Otsikko"/>
        <w:rPr>
          <w:lang w:val="fi-FI"/>
        </w:rPr>
      </w:pPr>
      <w:r w:rsidRPr="008C6BCF">
        <w:rPr>
          <w:lang w:val="fi-FI"/>
        </w:rPr>
        <w:t xml:space="preserve">UUDEN AJAN ASTROLOGIA  </w:t>
      </w:r>
    </w:p>
    <w:p w:rsidR="0022679C" w:rsidRDefault="008C6BCF" w:rsidP="0022679C">
      <w:pPr>
        <w:rPr>
          <w:rFonts w:ascii="Comic Sans MS" w:hAnsi="Comic Sans MS"/>
          <w:sz w:val="28"/>
          <w:lang w:val="fi-FI"/>
        </w:rPr>
      </w:pPr>
      <w:r w:rsidRPr="008C6BCF">
        <w:rPr>
          <w:rFonts w:ascii="Comic Sans MS" w:hAnsi="Comic Sans MS"/>
          <w:sz w:val="28"/>
          <w:lang w:val="fi-FI"/>
        </w:rPr>
        <w:t>Vaikka tiettyjen k</w:t>
      </w:r>
      <w:r>
        <w:rPr>
          <w:rFonts w:ascii="Comic Sans MS" w:hAnsi="Comic Sans MS"/>
          <w:sz w:val="28"/>
          <w:lang w:val="fi-FI"/>
        </w:rPr>
        <w:t xml:space="preserve">ulminoivien taivaankappaleiden yhteys tietyissä ammateissa menestymiseen ja luonteeseen sekä perheenjäsenten keskinäiset planeetta-asemat on pystytty todistamaan tieteellisesti, astrologia ei ole tiedettä – sen enempää kuin psykoanalyysikään. Se on empiirinen oppijärjestelmä, jonka perustana on käytännön </w:t>
      </w:r>
      <w:proofErr w:type="spellStart"/>
      <w:r>
        <w:rPr>
          <w:rFonts w:ascii="Comic Sans MS" w:hAnsi="Comic Sans MS"/>
          <w:sz w:val="28"/>
          <w:lang w:val="fi-FI"/>
        </w:rPr>
        <w:t>havantoihin</w:t>
      </w:r>
      <w:proofErr w:type="spellEnd"/>
      <w:r>
        <w:rPr>
          <w:rFonts w:ascii="Comic Sans MS" w:hAnsi="Comic Sans MS"/>
          <w:sz w:val="28"/>
          <w:lang w:val="fi-FI"/>
        </w:rPr>
        <w:t xml:space="preserve"> nojautuva monituhatvuotinen tietous. Astrologia on yhtä vanhaa – tai </w:t>
      </w:r>
      <w:proofErr w:type="gramStart"/>
      <w:r>
        <w:rPr>
          <w:rFonts w:ascii="Comic Sans MS" w:hAnsi="Comic Sans MS"/>
          <w:sz w:val="28"/>
          <w:lang w:val="fi-FI"/>
        </w:rPr>
        <w:t>vanhempaa  -</w:t>
      </w:r>
      <w:proofErr w:type="gramEnd"/>
      <w:r>
        <w:rPr>
          <w:rFonts w:ascii="Comic Sans MS" w:hAnsi="Comic Sans MS"/>
          <w:sz w:val="28"/>
          <w:lang w:val="fi-FI"/>
        </w:rPr>
        <w:t xml:space="preserve"> kuin länsimainen sivistys. Helsingin yliopiston Rooman kirjallisuuden professorin Iiro Kajannon mukaan astrologia on erottamaton osa ihmiskunnan kulttuurihistoriaa. </w:t>
      </w:r>
    </w:p>
    <w:p w:rsidR="008C6BCF" w:rsidRDefault="008C6BCF"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453B6" w:rsidRDefault="004453B6" w:rsidP="0022679C">
      <w:pPr>
        <w:rPr>
          <w:rFonts w:ascii="Comic Sans MS" w:hAnsi="Comic Sans MS"/>
          <w:sz w:val="28"/>
          <w:lang w:val="fi-FI"/>
        </w:rPr>
      </w:pPr>
      <w:r>
        <w:rPr>
          <w:rFonts w:ascii="Comic Sans MS" w:hAnsi="Comic Sans MS"/>
          <w:sz w:val="28"/>
          <w:lang w:val="fi-FI"/>
        </w:rPr>
        <w:t xml:space="preserve">Astrologit eivät väitä, että planeetat välttämättä </w:t>
      </w:r>
      <w:r w:rsidRPr="0081105C">
        <w:rPr>
          <w:rFonts w:ascii="Comic Sans MS" w:hAnsi="Comic Sans MS"/>
          <w:sz w:val="28"/>
          <w:highlight w:val="yellow"/>
          <w:lang w:val="fi-FI"/>
        </w:rPr>
        <w:t>&gt;&gt; vaikuttaisivat &gt;&gt;</w:t>
      </w:r>
      <w:r>
        <w:rPr>
          <w:rFonts w:ascii="Comic Sans MS" w:hAnsi="Comic Sans MS"/>
          <w:sz w:val="28"/>
          <w:lang w:val="fi-FI"/>
        </w:rPr>
        <w:t xml:space="preserve"> </w:t>
      </w:r>
      <w:r w:rsidR="0081105C">
        <w:rPr>
          <w:rFonts w:ascii="Comic Sans MS" w:hAnsi="Comic Sans MS"/>
          <w:sz w:val="28"/>
          <w:lang w:val="fi-FI"/>
        </w:rPr>
        <w:t xml:space="preserve">suoraan ihmisiin – esimerkiksi sähkömagneettisen säteilyn tavoin. Koska vaikutusmekanismia ei ole pystytty löytämään, joudumme tässä vaiheessa tyytymään siihen näkemykseen, että yhteyksiä näyttää olevan, mutta mitkä syy- ja seuraussuhteet ovat, niitä emme voi nykytieteen keinoin ilmeisesti todistaa. Astrologian selitysmalliksi soveltuu hyvin C.G. Jungin kehittelemä </w:t>
      </w:r>
      <w:proofErr w:type="spellStart"/>
      <w:r w:rsidR="0081105C" w:rsidRPr="0081105C">
        <w:rPr>
          <w:rFonts w:ascii="Comic Sans MS" w:hAnsi="Comic Sans MS"/>
          <w:b/>
          <w:sz w:val="28"/>
          <w:highlight w:val="yellow"/>
          <w:lang w:val="fi-FI"/>
        </w:rPr>
        <w:t>synkronisiteetti</w:t>
      </w:r>
      <w:r w:rsidR="0081105C">
        <w:rPr>
          <w:rFonts w:ascii="Comic Sans MS" w:hAnsi="Comic Sans MS"/>
          <w:sz w:val="28"/>
          <w:lang w:val="fi-FI"/>
        </w:rPr>
        <w:t>-ilmiö</w:t>
      </w:r>
      <w:proofErr w:type="spellEnd"/>
      <w:r w:rsidR="0081105C">
        <w:rPr>
          <w:rFonts w:ascii="Comic Sans MS" w:hAnsi="Comic Sans MS"/>
          <w:sz w:val="28"/>
          <w:lang w:val="fi-FI"/>
        </w:rPr>
        <w:t>, joka tunnistaa tapahtumien tai asioiden keskinäisen vastaavuuden muttei väitä, että nämä kaksi erillistä, samankaltaista tapahtumaa tai asiaa olisi syy- ja seuraussuhteessa keskenään.</w:t>
      </w:r>
    </w:p>
    <w:p w:rsidR="0081105C" w:rsidRDefault="0081105C"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E7DDF" w:rsidRDefault="005E7DDF" w:rsidP="0022679C">
      <w:pPr>
        <w:rPr>
          <w:rFonts w:ascii="Comic Sans MS" w:hAnsi="Comic Sans MS"/>
          <w:sz w:val="28"/>
          <w:lang w:val="fi-FI"/>
        </w:rPr>
      </w:pPr>
      <w:r>
        <w:rPr>
          <w:rFonts w:ascii="Comic Sans MS" w:hAnsi="Comic Sans MS"/>
          <w:sz w:val="28"/>
          <w:lang w:val="fi-FI"/>
        </w:rPr>
        <w:t xml:space="preserve">Modernin ns. </w:t>
      </w:r>
      <w:r w:rsidRPr="005E7DDF">
        <w:rPr>
          <w:rFonts w:ascii="Comic Sans MS" w:hAnsi="Comic Sans MS"/>
          <w:b/>
          <w:sz w:val="28"/>
          <w:highlight w:val="yellow"/>
          <w:lang w:val="fi-FI"/>
        </w:rPr>
        <w:t>humanistisen astrologian</w:t>
      </w:r>
      <w:r>
        <w:rPr>
          <w:rFonts w:ascii="Comic Sans MS" w:hAnsi="Comic Sans MS"/>
          <w:sz w:val="28"/>
          <w:lang w:val="fi-FI"/>
        </w:rPr>
        <w:t xml:space="preserve"> mukaan kartantulkintaa ei voi tehdä ilman asianomaisen tapaamista ja haastattelua, koska ympäristöolosuhteet ja ihmisen oma tietoisuus ja valinnat vaikuttavat </w:t>
      </w:r>
      <w:r>
        <w:rPr>
          <w:rFonts w:ascii="Comic Sans MS" w:hAnsi="Comic Sans MS"/>
          <w:sz w:val="28"/>
          <w:lang w:val="fi-FI"/>
        </w:rPr>
        <w:lastRenderedPageBreak/>
        <w:t xml:space="preserve">ratkaisevasti siihen, miten henkilö toteuttaa karttaansa. Kaksi täsmälleen samalla hetkellä syntynyttä henkilöä ovat erilaisia perimästä, ympäristöstä ja yksilöllisestä tietoisuuden tasosta riippuen. Saman syntymäajan ja samat kartat omaavat ns. tähtikaksoset ovat erilaisia riippuen juuri näistä väliin tulevista muuttujista, joskin </w:t>
      </w:r>
      <w:r w:rsidR="00630E59">
        <w:rPr>
          <w:rFonts w:ascii="Comic Sans MS" w:hAnsi="Comic Sans MS"/>
          <w:sz w:val="28"/>
          <w:lang w:val="fi-FI"/>
        </w:rPr>
        <w:t>heistä löytyy myös tiettyjä yhteneväisyyksiä.</w:t>
      </w:r>
    </w:p>
    <w:p w:rsidR="00630E59" w:rsidRDefault="00630E59"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5DC1" w:rsidRDefault="00CB5DC1" w:rsidP="0022679C">
      <w:pPr>
        <w:rPr>
          <w:rFonts w:ascii="Comic Sans MS" w:hAnsi="Comic Sans MS"/>
          <w:sz w:val="28"/>
          <w:lang w:val="fi-FI"/>
        </w:rPr>
      </w:pPr>
      <w:r>
        <w:rPr>
          <w:rFonts w:ascii="Comic Sans MS" w:hAnsi="Comic Sans MS"/>
          <w:sz w:val="28"/>
          <w:lang w:val="fi-FI"/>
        </w:rPr>
        <w:t xml:space="preserve">Jo antiikin Kreikassa ja Roomassa oli skeptikkoja, jotka suhtautuivat kriittisesti astrologiaan. Esimerkiksi toisinaan ilmenevä epäidenttisten kaksoslasten erilaisuus ihmetytti. Olisihan kaksosten pitänyt olla samanlaisia, kun heillä oli käytännöllisesti katsoen sama syntymäaika ja </w:t>
      </w:r>
      <w:proofErr w:type="gramStart"/>
      <w:r>
        <w:rPr>
          <w:rFonts w:ascii="Comic Sans MS" w:hAnsi="Comic Sans MS"/>
          <w:sz w:val="28"/>
          <w:lang w:val="fi-FI"/>
        </w:rPr>
        <w:t>–paikka</w:t>
      </w:r>
      <w:proofErr w:type="gramEnd"/>
      <w:r>
        <w:rPr>
          <w:rFonts w:ascii="Comic Sans MS" w:hAnsi="Comic Sans MS"/>
          <w:sz w:val="28"/>
          <w:lang w:val="fi-FI"/>
        </w:rPr>
        <w:t>. Esimerkiksi roomalainen ajattelija Cicero</w:t>
      </w:r>
      <w:r w:rsidR="002B56D5">
        <w:rPr>
          <w:rStyle w:val="Alaviitteenviite"/>
          <w:rFonts w:ascii="Comic Sans MS" w:hAnsi="Comic Sans MS"/>
          <w:sz w:val="28"/>
          <w:lang w:val="fi-FI"/>
        </w:rPr>
        <w:footnoteReference w:id="1"/>
      </w:r>
      <w:r>
        <w:rPr>
          <w:rFonts w:ascii="Comic Sans MS" w:hAnsi="Comic Sans MS"/>
          <w:sz w:val="28"/>
          <w:lang w:val="fi-FI"/>
        </w:rPr>
        <w:t xml:space="preserve"> tuomitsi astrologian humpuukiksi tähän argumenttiin vedoten. </w:t>
      </w:r>
    </w:p>
    <w:p w:rsidR="00CB5DC1" w:rsidRDefault="00CB5DC1"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75258" w:rsidRDefault="00E75258" w:rsidP="0022679C">
      <w:pPr>
        <w:rPr>
          <w:rFonts w:ascii="Comic Sans MS" w:hAnsi="Comic Sans MS"/>
          <w:sz w:val="28"/>
          <w:lang w:val="fi-FI"/>
        </w:rPr>
      </w:pPr>
      <w:r>
        <w:rPr>
          <w:rFonts w:ascii="Comic Sans MS" w:hAnsi="Comic Sans MS"/>
          <w:sz w:val="28"/>
          <w:lang w:val="fi-FI"/>
        </w:rPr>
        <w:t xml:space="preserve">Tietokoneanalyyseihin kannattaa suhtautua kriittisesti. Tietokone käsittelee monet kymmenet eri tekijät tekemättä synteesiä ihmisestä kokonaisuutena. Ainoita varteenotettavia astrologisia </w:t>
      </w:r>
      <w:proofErr w:type="gramStart"/>
      <w:r>
        <w:rPr>
          <w:rFonts w:ascii="Comic Sans MS" w:hAnsi="Comic Sans MS"/>
          <w:sz w:val="28"/>
          <w:lang w:val="fi-FI"/>
        </w:rPr>
        <w:t>tietokoneanalyysejä  tekee</w:t>
      </w:r>
      <w:proofErr w:type="gramEnd"/>
      <w:r>
        <w:rPr>
          <w:rFonts w:ascii="Comic Sans MS" w:hAnsi="Comic Sans MS"/>
          <w:sz w:val="28"/>
          <w:lang w:val="fi-FI"/>
        </w:rPr>
        <w:t xml:space="preserve"> brittiläisen psykoterapeutti-astrologi </w:t>
      </w:r>
      <w:proofErr w:type="spellStart"/>
      <w:r>
        <w:rPr>
          <w:rFonts w:ascii="Comic Sans MS" w:hAnsi="Comic Sans MS"/>
          <w:sz w:val="28"/>
          <w:lang w:val="fi-FI"/>
        </w:rPr>
        <w:t>Liz</w:t>
      </w:r>
      <w:proofErr w:type="spellEnd"/>
      <w:r>
        <w:rPr>
          <w:rFonts w:ascii="Comic Sans MS" w:hAnsi="Comic Sans MS"/>
          <w:sz w:val="28"/>
          <w:lang w:val="fi-FI"/>
        </w:rPr>
        <w:t xml:space="preserve"> Greene yhteistyössä maailman pätevimpien tietokoneohjelmoijien kanssa. On kuitenkin muistettava, että paraskaan tietokonetulkinta ei vastaa ammattitaitoisen astrologin </w:t>
      </w:r>
      <w:r w:rsidR="00524D94">
        <w:rPr>
          <w:rFonts w:ascii="Comic Sans MS" w:hAnsi="Comic Sans MS"/>
          <w:sz w:val="28"/>
          <w:lang w:val="fi-FI"/>
        </w:rPr>
        <w:t xml:space="preserve">tekemää synteesiä ja kartan kokonaistulkintaa. </w:t>
      </w:r>
    </w:p>
    <w:p w:rsidR="00524D94" w:rsidRDefault="00524D94"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D71EE" w:rsidRDefault="003D71EE" w:rsidP="0022679C">
      <w:pPr>
        <w:rPr>
          <w:rFonts w:ascii="Comic Sans MS" w:hAnsi="Comic Sans MS"/>
          <w:sz w:val="28"/>
          <w:lang w:val="fi-FI"/>
        </w:rPr>
      </w:pPr>
      <w:r>
        <w:rPr>
          <w:rFonts w:ascii="Comic Sans MS" w:hAnsi="Comic Sans MS"/>
          <w:sz w:val="28"/>
          <w:lang w:val="fi-FI"/>
        </w:rPr>
        <w:lastRenderedPageBreak/>
        <w:t>Kasettitulkinta tapaamatta asiakasta tai suullinen kuvaus hänestä ilman haastattelua – jopa ilman vastaanottajan puhe- tai kommenttioikeutta – kertoo todennäköisesti enemmän kartoituksen tekijästä kuin asianomaisen syntymäajan haltijasta. Tulkintaa voi pitää tuolloin korkeintaan astro</w:t>
      </w:r>
      <w:r w:rsidRPr="003D71EE">
        <w:rPr>
          <w:rFonts w:ascii="Comic Sans MS" w:hAnsi="Comic Sans MS"/>
          <w:b/>
          <w:sz w:val="28"/>
          <w:highlight w:val="yellow"/>
          <w:lang w:val="fi-FI"/>
        </w:rPr>
        <w:t>taiteena</w:t>
      </w:r>
      <w:r>
        <w:rPr>
          <w:rFonts w:ascii="Comic Sans MS" w:hAnsi="Comic Sans MS"/>
          <w:sz w:val="28"/>
          <w:lang w:val="fi-FI"/>
        </w:rPr>
        <w:t>, jossa pääosaa esittää astrologi itse.</w:t>
      </w:r>
    </w:p>
    <w:p w:rsidR="003D71EE" w:rsidRDefault="003D71EE"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B7723" w:rsidRDefault="00BB7723" w:rsidP="0022679C">
      <w:pPr>
        <w:rPr>
          <w:rFonts w:ascii="Comic Sans MS" w:hAnsi="Comic Sans MS"/>
          <w:sz w:val="28"/>
          <w:lang w:val="fi-FI"/>
        </w:rPr>
      </w:pPr>
      <w:r>
        <w:rPr>
          <w:rFonts w:ascii="Comic Sans MS" w:hAnsi="Comic Sans MS"/>
          <w:sz w:val="28"/>
          <w:lang w:val="fi-FI"/>
        </w:rPr>
        <w:t xml:space="preserve">Siinä missä perinteisen astrologian </w:t>
      </w:r>
      <w:r w:rsidRPr="00BB7723">
        <w:rPr>
          <w:rFonts w:ascii="Comic Sans MS" w:hAnsi="Comic Sans MS"/>
          <w:sz w:val="28"/>
          <w:highlight w:val="yellow"/>
          <w:lang w:val="fi-FI"/>
        </w:rPr>
        <w:t>&gt;&gt; kartanlukija &gt;&gt;</w:t>
      </w:r>
      <w:r>
        <w:rPr>
          <w:rFonts w:ascii="Comic Sans MS" w:hAnsi="Comic Sans MS"/>
          <w:sz w:val="28"/>
          <w:lang w:val="fi-FI"/>
        </w:rPr>
        <w:t xml:space="preserve"> edusti tietoa, taitoa </w:t>
      </w:r>
      <w:r w:rsidRPr="00BB7723">
        <w:rPr>
          <w:rFonts w:ascii="Comic Sans MS" w:hAnsi="Comic Sans MS"/>
          <w:sz w:val="28"/>
          <w:highlight w:val="yellow"/>
          <w:lang w:val="fi-FI"/>
        </w:rPr>
        <w:t>(</w:t>
      </w:r>
      <w:proofErr w:type="gramStart"/>
      <w:r w:rsidRPr="00BB7723">
        <w:rPr>
          <w:rFonts w:ascii="Comic Sans MS" w:hAnsi="Comic Sans MS"/>
          <w:sz w:val="28"/>
          <w:highlight w:val="yellow"/>
          <w:lang w:val="fi-FI"/>
        </w:rPr>
        <w:t>toivottavasti! )</w:t>
      </w:r>
      <w:r>
        <w:rPr>
          <w:rFonts w:ascii="Comic Sans MS" w:hAnsi="Comic Sans MS"/>
          <w:sz w:val="28"/>
          <w:lang w:val="fi-FI"/>
        </w:rPr>
        <w:t xml:space="preserve"> ja</w:t>
      </w:r>
      <w:proofErr w:type="gramEnd"/>
      <w:r>
        <w:rPr>
          <w:rFonts w:ascii="Comic Sans MS" w:hAnsi="Comic Sans MS"/>
          <w:sz w:val="28"/>
          <w:lang w:val="fi-FI"/>
        </w:rPr>
        <w:t xml:space="preserve"> tekniikkaa, jotka takasivat hänelle kosmisen </w:t>
      </w:r>
      <w:proofErr w:type="spellStart"/>
      <w:r>
        <w:rPr>
          <w:rFonts w:ascii="Comic Sans MS" w:hAnsi="Comic Sans MS"/>
          <w:sz w:val="28"/>
          <w:lang w:val="fi-FI"/>
        </w:rPr>
        <w:t>aukroriteettiaseman</w:t>
      </w:r>
      <w:proofErr w:type="spellEnd"/>
      <w:r>
        <w:rPr>
          <w:rFonts w:ascii="Comic Sans MS" w:hAnsi="Comic Sans MS"/>
          <w:sz w:val="28"/>
          <w:lang w:val="fi-FI"/>
        </w:rPr>
        <w:t>, Uuden ajan humanistisessa astrologiassa asiakas itse on päähenkilö. Ensinnäkin asiakas otetaan huomioon muutoin kuin tulkinnan objektina: hän on sekä oman elämänsä asiantuntija että se, joka omalta osaltaan vaikuttaa vastaanoton kulkuun. Tapahtuma on vuorovaikutusta ja astrologin osuus on toimia konsultoivana osapuolena. Tällainen tilanne edellyttää Vesimiehen ajan astrologilta vuorovaikutustaitoa ja – tietoa. Astroterapiaksi kutsuttu astrologian ala edellyttää puolestaan astrologilta vankkaa terapiakoulutusta ja työnohjausta.</w:t>
      </w:r>
    </w:p>
    <w:p w:rsidR="00BB7723" w:rsidRDefault="00BB7723"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23C0E" w:rsidRDefault="00D23C0E" w:rsidP="0022679C">
      <w:pPr>
        <w:rPr>
          <w:rFonts w:ascii="Comic Sans MS" w:hAnsi="Comic Sans MS"/>
          <w:sz w:val="28"/>
          <w:lang w:val="fi-FI"/>
        </w:rPr>
      </w:pPr>
      <w:r>
        <w:rPr>
          <w:rFonts w:ascii="Comic Sans MS" w:hAnsi="Comic Sans MS"/>
          <w:sz w:val="28"/>
          <w:lang w:val="fi-FI"/>
        </w:rPr>
        <w:t xml:space="preserve">Tässä teoksessa esitetyissä arkkityyppikuvauksissa on yritetty tavoittaa jumalhahmoista jotain mahdollisimman alkuperäistä ja perimmäistä, ominaisuuksia, jotka ilmenevät ikuisesti ajasta toiseen samansuuntaisina mutta saaden jatkuvasti yksilöllisiä sekä aikaan ja paikkaan liittyviä värityksiä. Kuvauksissa ei ole tarvinnut tietää mitään astrologiasta tai omasta syntymäkartasta voidakseen saada irti tietoa ja oivalluksia. Tähtikartan mukaisia ominaisuuksia tai käsikirjoitusteemoja tärkeämpää on ollut se, jos arkkityyppien </w:t>
      </w:r>
      <w:r>
        <w:rPr>
          <w:rFonts w:ascii="Comic Sans MS" w:hAnsi="Comic Sans MS"/>
          <w:sz w:val="28"/>
          <w:lang w:val="fi-FI"/>
        </w:rPr>
        <w:lastRenderedPageBreak/>
        <w:t xml:space="preserve">kuvaukset ovat puhutelleet meitä. Olemme saattaneet tunnistaa jotain tyypeistä tai saaneet valaistusta omaan tai lähi-ihmistemme olemukseen, käyttäytymiseen tai </w:t>
      </w:r>
      <w:r w:rsidRPr="00D23C0E">
        <w:rPr>
          <w:rFonts w:ascii="Comic Sans MS" w:hAnsi="Comic Sans MS"/>
          <w:sz w:val="28"/>
          <w:highlight w:val="yellow"/>
          <w:lang w:val="fi-FI"/>
        </w:rPr>
        <w:t>&gt;&gt; kohtaloon &gt;&gt;.</w:t>
      </w:r>
      <w:r>
        <w:rPr>
          <w:rFonts w:ascii="Comic Sans MS" w:hAnsi="Comic Sans MS"/>
          <w:sz w:val="28"/>
          <w:lang w:val="fi-FI"/>
        </w:rPr>
        <w:t xml:space="preserve"> Kirjan </w:t>
      </w:r>
      <w:proofErr w:type="spellStart"/>
      <w:r>
        <w:rPr>
          <w:rFonts w:ascii="Comic Sans MS" w:hAnsi="Comic Sans MS"/>
          <w:sz w:val="28"/>
          <w:lang w:val="fi-FI"/>
        </w:rPr>
        <w:t>loppusosuus</w:t>
      </w:r>
      <w:proofErr w:type="spellEnd"/>
      <w:r>
        <w:rPr>
          <w:rFonts w:ascii="Comic Sans MS" w:hAnsi="Comic Sans MS"/>
          <w:sz w:val="28"/>
          <w:lang w:val="fi-FI"/>
        </w:rPr>
        <w:t xml:space="preserve"> arkkityyppien kytkennöistä astrologiaan palvelee tietenkin astrologian harrastajia ja avaa visioita niille, jotka kenties syttyvät myyttiseen </w:t>
      </w:r>
      <w:r w:rsidRPr="00D23C0E">
        <w:rPr>
          <w:rFonts w:ascii="Comic Sans MS" w:hAnsi="Comic Sans MS"/>
          <w:sz w:val="28"/>
          <w:highlight w:val="yellow"/>
          <w:lang w:val="fi-FI"/>
        </w:rPr>
        <w:t>&gt;&gt; tähtitietouteen &gt;&gt;</w:t>
      </w:r>
      <w:r>
        <w:rPr>
          <w:rFonts w:ascii="Comic Sans MS" w:hAnsi="Comic Sans MS"/>
          <w:sz w:val="28"/>
          <w:lang w:val="fi-FI"/>
        </w:rPr>
        <w:t>.</w:t>
      </w:r>
    </w:p>
    <w:p w:rsidR="00D23C0E" w:rsidRDefault="00D23C0E"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Pr>
          <w:rFonts w:ascii="Comic Sans MS" w:hAnsi="Comic Sans MS"/>
          <w:sz w:val="28"/>
          <w:lang w:val="fi-FI"/>
        </w:rPr>
        <w:t xml:space="preserve"> </w:t>
      </w:r>
    </w:p>
    <w:p w:rsidR="00C060BA" w:rsidRDefault="00C060BA" w:rsidP="0022679C">
      <w:pPr>
        <w:rPr>
          <w:rFonts w:ascii="Comic Sans MS" w:hAnsi="Comic Sans MS"/>
          <w:sz w:val="28"/>
          <w:lang w:val="fi-FI"/>
        </w:rPr>
      </w:pPr>
      <w:r>
        <w:rPr>
          <w:rFonts w:ascii="Comic Sans MS" w:hAnsi="Comic Sans MS"/>
          <w:sz w:val="28"/>
          <w:lang w:val="fi-FI"/>
        </w:rPr>
        <w:t xml:space="preserve">Kirjan astrologianosuudessa käytetyt syntymäajat ovat henkilökohtaisista tiedostoistani allekirjoittaneiden luvalla otettuja. Osa syntymätiedoista on julkisuudessa esiintyneitä, mm. SAS:n </w:t>
      </w:r>
      <w:proofErr w:type="spellStart"/>
      <w:r>
        <w:rPr>
          <w:rFonts w:ascii="Comic Sans MS" w:hAnsi="Comic Sans MS"/>
          <w:sz w:val="28"/>
          <w:lang w:val="fi-FI"/>
        </w:rPr>
        <w:t>Astrologos-lehdessä</w:t>
      </w:r>
      <w:proofErr w:type="spellEnd"/>
      <w:r>
        <w:rPr>
          <w:rFonts w:ascii="Comic Sans MS" w:hAnsi="Comic Sans MS"/>
          <w:sz w:val="28"/>
          <w:lang w:val="fi-FI"/>
        </w:rPr>
        <w:t xml:space="preserve"> tai Mountin </w:t>
      </w:r>
      <w:proofErr w:type="spellStart"/>
      <w:r>
        <w:rPr>
          <w:rFonts w:ascii="Comic Sans MS" w:hAnsi="Comic Sans MS"/>
          <w:sz w:val="28"/>
          <w:lang w:val="fi-FI"/>
        </w:rPr>
        <w:t>Astrologer-</w:t>
      </w:r>
      <w:proofErr w:type="spellEnd"/>
      <w:r>
        <w:rPr>
          <w:rFonts w:ascii="Comic Sans MS" w:hAnsi="Comic Sans MS"/>
          <w:sz w:val="28"/>
          <w:lang w:val="fi-FI"/>
        </w:rPr>
        <w:t xml:space="preserve">, </w:t>
      </w:r>
      <w:proofErr w:type="spellStart"/>
      <w:r>
        <w:rPr>
          <w:rFonts w:ascii="Comic Sans MS" w:hAnsi="Comic Sans MS"/>
          <w:sz w:val="28"/>
          <w:lang w:val="fi-FI"/>
        </w:rPr>
        <w:t>Astrolog-</w:t>
      </w:r>
      <w:proofErr w:type="spellEnd"/>
      <w:r>
        <w:rPr>
          <w:rFonts w:ascii="Comic Sans MS" w:hAnsi="Comic Sans MS"/>
          <w:sz w:val="28"/>
          <w:lang w:val="fi-FI"/>
        </w:rPr>
        <w:t xml:space="preserve"> tai </w:t>
      </w:r>
      <w:proofErr w:type="spellStart"/>
      <w:r>
        <w:rPr>
          <w:rFonts w:ascii="Comic Sans MS" w:hAnsi="Comic Sans MS"/>
          <w:sz w:val="28"/>
          <w:lang w:val="fi-FI"/>
        </w:rPr>
        <w:t>tai</w:t>
      </w:r>
      <w:proofErr w:type="spellEnd"/>
      <w:r>
        <w:rPr>
          <w:rFonts w:ascii="Comic Sans MS" w:hAnsi="Comic Sans MS"/>
          <w:sz w:val="28"/>
          <w:lang w:val="fi-FI"/>
        </w:rPr>
        <w:t xml:space="preserve"> </w:t>
      </w:r>
      <w:proofErr w:type="spellStart"/>
      <w:r>
        <w:rPr>
          <w:rFonts w:ascii="Comic Sans MS" w:hAnsi="Comic Sans MS"/>
          <w:sz w:val="28"/>
          <w:lang w:val="fi-FI"/>
        </w:rPr>
        <w:t>Astrologie</w:t>
      </w:r>
      <w:proofErr w:type="spellEnd"/>
      <w:r>
        <w:rPr>
          <w:rFonts w:ascii="Comic Sans MS" w:hAnsi="Comic Sans MS"/>
          <w:sz w:val="28"/>
          <w:lang w:val="fi-FI"/>
        </w:rPr>
        <w:t xml:space="preserve"> </w:t>
      </w:r>
      <w:proofErr w:type="spellStart"/>
      <w:r>
        <w:rPr>
          <w:rFonts w:ascii="Comic Sans MS" w:hAnsi="Comic Sans MS"/>
          <w:sz w:val="28"/>
          <w:lang w:val="fi-FI"/>
        </w:rPr>
        <w:t>Heute-</w:t>
      </w:r>
      <w:proofErr w:type="spellEnd"/>
      <w:r>
        <w:rPr>
          <w:rFonts w:ascii="Comic Sans MS" w:hAnsi="Comic Sans MS"/>
          <w:sz w:val="28"/>
          <w:lang w:val="fi-FI"/>
        </w:rPr>
        <w:t xml:space="preserve"> lehdissä, alan kirjoissa tai astrologisissa tietokoneohjelmissa. </w:t>
      </w:r>
    </w:p>
    <w:p w:rsidR="00C060BA" w:rsidRDefault="00C060BA" w:rsidP="002267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D71EE" w:rsidRDefault="003D71EE" w:rsidP="0022679C">
      <w:pPr>
        <w:rPr>
          <w:rFonts w:ascii="Comic Sans MS" w:hAnsi="Comic Sans MS"/>
          <w:sz w:val="28"/>
          <w:lang w:val="fi-FI"/>
        </w:rPr>
      </w:pPr>
    </w:p>
    <w:p w:rsidR="003D71EE" w:rsidRDefault="003D71EE" w:rsidP="0022679C">
      <w:pPr>
        <w:rPr>
          <w:rFonts w:ascii="Comic Sans MS" w:hAnsi="Comic Sans MS"/>
          <w:sz w:val="28"/>
          <w:lang w:val="fi-FI"/>
        </w:rPr>
      </w:pPr>
    </w:p>
    <w:p w:rsidR="003D71EE" w:rsidRDefault="003D71EE" w:rsidP="0022679C">
      <w:pPr>
        <w:rPr>
          <w:rFonts w:ascii="Comic Sans MS" w:hAnsi="Comic Sans MS"/>
          <w:sz w:val="28"/>
          <w:lang w:val="fi-FI"/>
        </w:rPr>
      </w:pPr>
    </w:p>
    <w:p w:rsidR="003D71EE" w:rsidRDefault="003D71EE" w:rsidP="003D71EE">
      <w:pPr>
        <w:keepNext/>
      </w:pPr>
      <w:r>
        <w:rPr>
          <w:rFonts w:ascii="Comic Sans MS" w:hAnsi="Comic Sans MS"/>
          <w:noProof/>
          <w:sz w:val="28"/>
        </w:rPr>
        <w:lastRenderedPageBreak/>
        <w:drawing>
          <wp:inline distT="0" distB="0" distL="0" distR="0">
            <wp:extent cx="1809750" cy="2533650"/>
            <wp:effectExtent l="19050" t="0" r="0" b="0"/>
            <wp:docPr id="7" name="Kuva 6" descr="lizgre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greene.jpg"/>
                    <pic:cNvPicPr/>
                  </pic:nvPicPr>
                  <pic:blipFill>
                    <a:blip r:embed="rId8" cstate="print"/>
                    <a:stretch>
                      <a:fillRect/>
                    </a:stretch>
                  </pic:blipFill>
                  <pic:spPr>
                    <a:xfrm>
                      <a:off x="0" y="0"/>
                      <a:ext cx="1809750" cy="2533650"/>
                    </a:xfrm>
                    <a:prstGeom prst="rect">
                      <a:avLst/>
                    </a:prstGeom>
                  </pic:spPr>
                </pic:pic>
              </a:graphicData>
            </a:graphic>
          </wp:inline>
        </w:drawing>
      </w:r>
    </w:p>
    <w:p w:rsidR="003D71EE" w:rsidRDefault="003D71EE" w:rsidP="003D71EE">
      <w:pPr>
        <w:pStyle w:val="Kuvanotsikko"/>
        <w:rPr>
          <w:rFonts w:ascii="Comic Sans MS" w:hAnsi="Comic Sans MS"/>
          <w:sz w:val="28"/>
          <w:lang w:val="fi-FI"/>
        </w:rPr>
      </w:pPr>
      <w:r>
        <w:t xml:space="preserve">Figure </w:t>
      </w:r>
      <w:fldSimple w:instr=" SEQ Figure \* ARABIC ">
        <w:r>
          <w:rPr>
            <w:noProof/>
          </w:rPr>
          <w:t>1</w:t>
        </w:r>
      </w:fldSimple>
      <w:r>
        <w:t xml:space="preserve"> Liz Greene</w:t>
      </w:r>
    </w:p>
    <w:p w:rsidR="002B56D5" w:rsidRDefault="002B56D5" w:rsidP="0022679C">
      <w:pPr>
        <w:rPr>
          <w:rFonts w:ascii="Comic Sans MS" w:hAnsi="Comic Sans MS"/>
          <w:sz w:val="28"/>
          <w:lang w:val="fi-FI"/>
        </w:rPr>
      </w:pPr>
    </w:p>
    <w:p w:rsidR="002B56D5" w:rsidRDefault="002B56D5" w:rsidP="0022679C">
      <w:pPr>
        <w:rPr>
          <w:rFonts w:ascii="Comic Sans MS" w:hAnsi="Comic Sans MS"/>
          <w:sz w:val="28"/>
          <w:lang w:val="fi-FI"/>
        </w:rPr>
      </w:pPr>
    </w:p>
    <w:p w:rsidR="002B56D5" w:rsidRDefault="002B56D5" w:rsidP="0022679C">
      <w:pPr>
        <w:rPr>
          <w:rFonts w:ascii="Comic Sans MS" w:hAnsi="Comic Sans MS"/>
          <w:sz w:val="28"/>
          <w:lang w:val="fi-FI"/>
        </w:rPr>
      </w:pPr>
    </w:p>
    <w:p w:rsidR="002B56D5" w:rsidRDefault="002B56D5" w:rsidP="002B56D5">
      <w:pPr>
        <w:keepNext/>
      </w:pPr>
      <w:r>
        <w:rPr>
          <w:rFonts w:ascii="Comic Sans MS" w:hAnsi="Comic Sans MS"/>
          <w:noProof/>
          <w:sz w:val="28"/>
        </w:rPr>
        <w:drawing>
          <wp:inline distT="0" distB="0" distL="0" distR="0">
            <wp:extent cx="1847850" cy="2466975"/>
            <wp:effectExtent l="19050" t="0" r="0" b="0"/>
            <wp:docPr id="1" name="Kuva 0" descr="cic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ero.jpg"/>
                    <pic:cNvPicPr/>
                  </pic:nvPicPr>
                  <pic:blipFill>
                    <a:blip r:embed="rId9" cstate="print"/>
                    <a:stretch>
                      <a:fillRect/>
                    </a:stretch>
                  </pic:blipFill>
                  <pic:spPr>
                    <a:xfrm>
                      <a:off x="0" y="0"/>
                      <a:ext cx="1847850" cy="2466975"/>
                    </a:xfrm>
                    <a:prstGeom prst="rect">
                      <a:avLst/>
                    </a:prstGeom>
                  </pic:spPr>
                </pic:pic>
              </a:graphicData>
            </a:graphic>
          </wp:inline>
        </w:drawing>
      </w:r>
    </w:p>
    <w:p w:rsidR="002B56D5" w:rsidRPr="008C6BCF" w:rsidRDefault="002B56D5" w:rsidP="002B56D5">
      <w:pPr>
        <w:pStyle w:val="Kuvanotsikko"/>
        <w:rPr>
          <w:rFonts w:ascii="Comic Sans MS" w:hAnsi="Comic Sans MS"/>
          <w:sz w:val="28"/>
          <w:lang w:val="fi-FI"/>
        </w:rPr>
      </w:pPr>
      <w:r>
        <w:t xml:space="preserve">Figure </w:t>
      </w:r>
      <w:fldSimple w:instr=" SEQ Figure \* ARABIC ">
        <w:r w:rsidR="003D71EE">
          <w:rPr>
            <w:noProof/>
          </w:rPr>
          <w:t>2</w:t>
        </w:r>
      </w:fldSimple>
      <w:r>
        <w:t xml:space="preserve"> Cicero</w:t>
      </w:r>
    </w:p>
    <w:sectPr w:rsidR="002B56D5" w:rsidRPr="008C6BC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258" w:rsidRDefault="00E75258" w:rsidP="0022679C">
      <w:pPr>
        <w:spacing w:after="0" w:line="240" w:lineRule="auto"/>
      </w:pPr>
      <w:r>
        <w:separator/>
      </w:r>
    </w:p>
  </w:endnote>
  <w:endnote w:type="continuationSeparator" w:id="0">
    <w:p w:rsidR="00E75258" w:rsidRDefault="00E75258" w:rsidP="00226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99677"/>
      <w:docPartObj>
        <w:docPartGallery w:val="Page Numbers (Bottom of Page)"/>
        <w:docPartUnique/>
      </w:docPartObj>
    </w:sdtPr>
    <w:sdtContent>
      <w:p w:rsidR="00E75258" w:rsidRDefault="00E75258">
        <w:pPr>
          <w:pStyle w:val="Alatunniste"/>
          <w:jc w:val="center"/>
        </w:pPr>
        <w:r w:rsidRPr="0041065B">
          <w:rPr>
            <w:lang w:val="fi-FI"/>
          </w:rPr>
        </w:r>
        <w:r>
          <w:pict>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E75258" w:rsidRDefault="00E75258">
        <w:pPr>
          <w:pStyle w:val="Alatunniste"/>
          <w:jc w:val="center"/>
        </w:pPr>
        <w:fldSimple w:instr=" PAGE    \* MERGEFORMAT ">
          <w:r w:rsidR="00C060BA">
            <w:rPr>
              <w:noProof/>
            </w:rPr>
            <w:t>4</w:t>
          </w:r>
        </w:fldSimple>
      </w:p>
    </w:sdtContent>
  </w:sdt>
  <w:p w:rsidR="00E75258" w:rsidRDefault="00E75258">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258" w:rsidRDefault="00E75258" w:rsidP="0022679C">
      <w:pPr>
        <w:spacing w:after="0" w:line="240" w:lineRule="auto"/>
      </w:pPr>
      <w:r>
        <w:separator/>
      </w:r>
    </w:p>
  </w:footnote>
  <w:footnote w:type="continuationSeparator" w:id="0">
    <w:p w:rsidR="00E75258" w:rsidRDefault="00E75258" w:rsidP="0022679C">
      <w:pPr>
        <w:spacing w:after="0" w:line="240" w:lineRule="auto"/>
      </w:pPr>
      <w:r>
        <w:continuationSeparator/>
      </w:r>
    </w:p>
  </w:footnote>
  <w:footnote w:id="1">
    <w:p w:rsidR="00E75258" w:rsidRDefault="00E75258">
      <w:pPr>
        <w:pStyle w:val="Alaviitteenteksti"/>
      </w:pPr>
      <w:r>
        <w:rPr>
          <w:rStyle w:val="Alaviitteenviite"/>
        </w:rPr>
        <w:footnoteRef/>
      </w:r>
      <w:r>
        <w:t xml:space="preserve"> </w:t>
      </w:r>
      <w:r w:rsidRPr="002B56D5">
        <w:t>https://fi.wikipedia.org/wiki/Cicero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22679C"/>
    <w:rsid w:val="0022679C"/>
    <w:rsid w:val="002B56D5"/>
    <w:rsid w:val="003D71EE"/>
    <w:rsid w:val="004453B6"/>
    <w:rsid w:val="00524D94"/>
    <w:rsid w:val="005E7DDF"/>
    <w:rsid w:val="00630E59"/>
    <w:rsid w:val="0081105C"/>
    <w:rsid w:val="008C6BCF"/>
    <w:rsid w:val="00BB7723"/>
    <w:rsid w:val="00C060BA"/>
    <w:rsid w:val="00CB5DC1"/>
    <w:rsid w:val="00D23C0E"/>
    <w:rsid w:val="00E75258"/>
    <w:rsid w:val="00E97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267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2679C"/>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22679C"/>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22679C"/>
  </w:style>
  <w:style w:type="paragraph" w:styleId="Alatunniste">
    <w:name w:val="footer"/>
    <w:basedOn w:val="Normaali"/>
    <w:link w:val="AlatunnisteChar"/>
    <w:uiPriority w:val="99"/>
    <w:unhideWhenUsed/>
    <w:rsid w:val="0022679C"/>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22679C"/>
  </w:style>
  <w:style w:type="paragraph" w:styleId="Seliteteksti">
    <w:name w:val="Balloon Text"/>
    <w:basedOn w:val="Normaali"/>
    <w:link w:val="SelitetekstiChar"/>
    <w:uiPriority w:val="99"/>
    <w:semiHidden/>
    <w:unhideWhenUsed/>
    <w:rsid w:val="008C6BC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C6BCF"/>
    <w:rPr>
      <w:rFonts w:ascii="Tahoma" w:hAnsi="Tahoma" w:cs="Tahoma"/>
      <w:sz w:val="16"/>
      <w:szCs w:val="16"/>
    </w:rPr>
  </w:style>
  <w:style w:type="paragraph" w:styleId="Kuvanotsikko">
    <w:name w:val="caption"/>
    <w:basedOn w:val="Normaali"/>
    <w:next w:val="Normaali"/>
    <w:uiPriority w:val="35"/>
    <w:unhideWhenUsed/>
    <w:qFormat/>
    <w:rsid w:val="002B56D5"/>
    <w:pPr>
      <w:spacing w:line="240" w:lineRule="auto"/>
    </w:pPr>
    <w:rPr>
      <w:b/>
      <w:bCs/>
      <w:color w:val="4F81BD" w:themeColor="accent1"/>
      <w:sz w:val="18"/>
      <w:szCs w:val="18"/>
    </w:rPr>
  </w:style>
  <w:style w:type="paragraph" w:styleId="Alaviitteenteksti">
    <w:name w:val="footnote text"/>
    <w:basedOn w:val="Normaali"/>
    <w:link w:val="AlaviitteentekstiChar"/>
    <w:uiPriority w:val="99"/>
    <w:semiHidden/>
    <w:unhideWhenUsed/>
    <w:rsid w:val="002B56D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B56D5"/>
    <w:rPr>
      <w:sz w:val="20"/>
      <w:szCs w:val="20"/>
    </w:rPr>
  </w:style>
  <w:style w:type="character" w:styleId="Alaviitteenviite">
    <w:name w:val="footnote reference"/>
    <w:basedOn w:val="Kappaleenoletusfontti"/>
    <w:uiPriority w:val="99"/>
    <w:semiHidden/>
    <w:unhideWhenUsed/>
    <w:rsid w:val="002B56D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A626-FAD3-40D0-8546-F1B85B8A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757</Words>
  <Characters>4315</Characters>
  <Application>Microsoft Office Word</Application>
  <DocSecurity>0</DocSecurity>
  <Lines>35</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2021-02-21T03:19:00Z</dcterms:created>
  <dcterms:modified xsi:type="dcterms:W3CDTF">2021-02-21T03:19:00Z</dcterms:modified>
</cp:coreProperties>
</file>