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Default="003A1837" w:rsidP="003A1837">
      <w:pPr>
        <w:pStyle w:val="Otsikko"/>
      </w:pPr>
      <w:r>
        <w:t xml:space="preserve">METSÄSSÄ MIELI VIRKISTYY  </w:t>
      </w:r>
    </w:p>
    <w:p w:rsidR="001C2CA6" w:rsidRDefault="00F7299B" w:rsidP="001C2CA6">
      <w:pPr>
        <w:rPr>
          <w:rFonts w:ascii="Comic Sans MS" w:hAnsi="Comic Sans MS"/>
          <w:sz w:val="28"/>
          <w:lang w:val="fi-FI"/>
        </w:rPr>
      </w:pPr>
      <w:r w:rsidRPr="00F7299B">
        <w:rPr>
          <w:rFonts w:ascii="Comic Sans MS" w:hAnsi="Comic Sans MS"/>
          <w:sz w:val="28"/>
          <w:lang w:val="fi-FI"/>
        </w:rPr>
        <w:t xml:space="preserve">Luonnossa liikuntaa tulee kuin varkain ilman rehkimisen tunnetta. </w:t>
      </w:r>
      <w:r>
        <w:rPr>
          <w:rFonts w:ascii="Comic Sans MS" w:hAnsi="Comic Sans MS"/>
          <w:sz w:val="28"/>
          <w:lang w:val="fi-FI"/>
        </w:rPr>
        <w:t xml:space="preserve">Metsässä myös suuntavaisto saa treeniä ja myönteiset ajatukset lisääntyvät. </w:t>
      </w:r>
    </w:p>
    <w:tbl>
      <w:tblPr>
        <w:tblStyle w:val="TaulukkoRuudukko"/>
        <w:tblW w:w="0" w:type="auto"/>
        <w:tblBorders>
          <w:top w:val="thinThickThinSmallGap" w:sz="48" w:space="0" w:color="FF0000"/>
          <w:left w:val="thinThickThinSmallGap" w:sz="48" w:space="0" w:color="FF0000"/>
          <w:bottom w:val="thinThickThinSmallGap" w:sz="48" w:space="0" w:color="FF0000"/>
          <w:right w:val="thinThickThinSmallGap" w:sz="48" w:space="0" w:color="FF0000"/>
          <w:insideH w:val="thinThickThinSmallGap" w:sz="48" w:space="0" w:color="FF0000"/>
          <w:insideV w:val="thinThickThinSmallGap" w:sz="48" w:space="0" w:color="FF0000"/>
        </w:tblBorders>
        <w:shd w:val="clear" w:color="auto" w:fill="FFFF00"/>
        <w:tblLook w:val="04A0"/>
      </w:tblPr>
      <w:tblGrid>
        <w:gridCol w:w="9576"/>
      </w:tblGrid>
      <w:tr w:rsidR="000F2AF7" w:rsidTr="00F7071F">
        <w:tc>
          <w:tcPr>
            <w:tcW w:w="9576" w:type="dxa"/>
            <w:shd w:val="clear" w:color="auto" w:fill="FFFF00"/>
          </w:tcPr>
          <w:p w:rsidR="000F2AF7" w:rsidRPr="00D500CC" w:rsidRDefault="00E165D0" w:rsidP="001C2CA6">
            <w:pPr>
              <w:rPr>
                <w:rFonts w:ascii="Comic Sans MS" w:hAnsi="Comic Sans MS"/>
                <w:sz w:val="28"/>
                <w:u w:val="single"/>
                <w:lang w:val="fi-FI"/>
              </w:rPr>
            </w:pPr>
            <w:r w:rsidRPr="00D500CC">
              <w:rPr>
                <w:rFonts w:ascii="Comic Sans MS" w:hAnsi="Comic Sans MS"/>
                <w:sz w:val="28"/>
                <w:highlight w:val="green"/>
                <w:u w:val="single"/>
                <w:lang w:val="fi-FI"/>
              </w:rPr>
              <w:t>PAREMPI MIELI</w:t>
            </w:r>
            <w:r w:rsidRPr="00D500CC">
              <w:rPr>
                <w:rFonts w:ascii="Comic Sans MS" w:hAnsi="Comic Sans MS"/>
                <w:sz w:val="28"/>
                <w:u w:val="single"/>
                <w:lang w:val="fi-FI"/>
              </w:rPr>
              <w:t xml:space="preserve"> </w:t>
            </w:r>
          </w:p>
          <w:p w:rsidR="00E165D0" w:rsidRDefault="00E165D0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165D0" w:rsidRDefault="00E165D0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Suomalaiset ovat tienneet metsän </w:t>
            </w:r>
            <w:r w:rsidR="00B05587">
              <w:rPr>
                <w:rFonts w:ascii="Comic Sans MS" w:hAnsi="Comic Sans MS"/>
                <w:sz w:val="28"/>
                <w:lang w:val="fi-FI"/>
              </w:rPr>
              <w:t xml:space="preserve">elvyttävän vaikutuksen pitkään, mutta nyt sille on myös tieteellistä näyttöä. Jo lyhyt vierailu puiden lomassa auttaa: suomalaisessa tutkimuksessa todettiin myönteisiä vaikutuksia mielialaan 15 minuutissa. Kauaksi ei tarvitse mennä vähentääkseen stressiä. Kaupunkimetsäkin </w:t>
            </w:r>
            <w:r w:rsidR="001800D9">
              <w:rPr>
                <w:rFonts w:ascii="Comic Sans MS" w:hAnsi="Comic Sans MS"/>
                <w:sz w:val="28"/>
                <w:lang w:val="fi-FI"/>
              </w:rPr>
              <w:t xml:space="preserve">laskee sydämen sykettä ja verenpainetta sekä lisää myönteisiä ajatuksia. Samanlainen, mutta hieman vaimeampi vaikutus on puistoilla. </w:t>
            </w:r>
          </w:p>
          <w:p w:rsidR="001800D9" w:rsidRDefault="001800D9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800D9" w:rsidRDefault="001800D9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Metsän ihmevoimista hyötyäkseen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kannattaa  käydä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lähiluonnossa kahdesta kolmeen kertaan viikossa tai yli viisi tuntia kuukaudessa. </w:t>
            </w:r>
          </w:p>
        </w:tc>
      </w:tr>
    </w:tbl>
    <w:p w:rsidR="00F7299B" w:rsidRDefault="00F7299B" w:rsidP="001C2CA6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FF0000"/>
          <w:left w:val="thinThickThinSmallGap" w:sz="48" w:space="0" w:color="FF0000"/>
          <w:bottom w:val="thinThickThinSmallGap" w:sz="48" w:space="0" w:color="FF0000"/>
          <w:right w:val="thinThickThinSmallGap" w:sz="48" w:space="0" w:color="FF0000"/>
          <w:insideH w:val="thinThickThinSmallGap" w:sz="48" w:space="0" w:color="FF0000"/>
          <w:insideV w:val="thinThickThinSmallGap" w:sz="48" w:space="0" w:color="FF0000"/>
        </w:tblBorders>
        <w:shd w:val="clear" w:color="auto" w:fill="FDE9D9" w:themeFill="accent6" w:themeFillTint="33"/>
        <w:tblLook w:val="04A0"/>
      </w:tblPr>
      <w:tblGrid>
        <w:gridCol w:w="9576"/>
      </w:tblGrid>
      <w:tr w:rsidR="007D2994" w:rsidTr="003C02E8">
        <w:tc>
          <w:tcPr>
            <w:tcW w:w="9576" w:type="dxa"/>
            <w:shd w:val="clear" w:color="auto" w:fill="FDE9D9" w:themeFill="accent6" w:themeFillTint="33"/>
          </w:tcPr>
          <w:p w:rsidR="007D2994" w:rsidRPr="0046747A" w:rsidRDefault="0046747A" w:rsidP="001C2CA6">
            <w:pPr>
              <w:rPr>
                <w:rFonts w:ascii="Comic Sans MS" w:hAnsi="Comic Sans MS"/>
                <w:sz w:val="28"/>
                <w:u w:val="single"/>
                <w:lang w:val="fi-FI"/>
              </w:rPr>
            </w:pPr>
            <w:proofErr w:type="gramStart"/>
            <w:r w:rsidRPr="0046747A">
              <w:rPr>
                <w:rFonts w:ascii="Comic Sans MS" w:hAnsi="Comic Sans MS"/>
                <w:sz w:val="28"/>
                <w:highlight w:val="green"/>
                <w:u w:val="single"/>
                <w:lang w:val="fi-FI"/>
              </w:rPr>
              <w:t>LIIKETTÄ HUOMAAMATTA</w:t>
            </w:r>
            <w:proofErr w:type="gramEnd"/>
            <w:r w:rsidRPr="0046747A">
              <w:rPr>
                <w:rFonts w:ascii="Comic Sans MS" w:hAnsi="Comic Sans MS"/>
                <w:sz w:val="28"/>
                <w:u w:val="single"/>
                <w:lang w:val="fi-FI"/>
              </w:rPr>
              <w:t xml:space="preserve"> </w:t>
            </w:r>
          </w:p>
          <w:p w:rsidR="0046747A" w:rsidRDefault="0046747A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6747A" w:rsidRDefault="0046747A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Metsäretken päätteeksi olo on väsynyt, mutta onnellinen. Marjojen ja sienten perässä tai vaikka koirien kanssa tulee huomaamatta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kulkeneeksi  useita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kilometrejä, eikä edes ajattele harrastavansa</w:t>
            </w:r>
            <w:r w:rsidR="00141779">
              <w:rPr>
                <w:rFonts w:ascii="Comic Sans MS" w:hAnsi="Comic Sans MS"/>
                <w:sz w:val="28"/>
                <w:lang w:val="fi-FI"/>
              </w:rPr>
              <w:t xml:space="preserve"> liikuntaa. Luontoliikunta kehittää kehoa monipuolisesti. Mättäiden ja kivien ylitys sekä mäkien päälle kiipeäminen vahvistavat </w:t>
            </w:r>
            <w:proofErr w:type="gramStart"/>
            <w:r w:rsidR="00141779">
              <w:rPr>
                <w:rFonts w:ascii="Comic Sans MS" w:hAnsi="Comic Sans MS"/>
                <w:sz w:val="28"/>
                <w:lang w:val="fi-FI"/>
              </w:rPr>
              <w:t>lihaksia  ja</w:t>
            </w:r>
            <w:proofErr w:type="gramEnd"/>
            <w:r w:rsidR="00141779">
              <w:rPr>
                <w:rFonts w:ascii="Comic Sans MS" w:hAnsi="Comic Sans MS"/>
                <w:sz w:val="28"/>
                <w:lang w:val="fi-FI"/>
              </w:rPr>
              <w:t xml:space="preserve"> sydäntä sekä pantavat aivoille happea. Kävely pehmeällä alustalla voitelee niveliä ja liikuttaa pieniä luurankolihaksia.</w:t>
            </w:r>
            <w:r w:rsidR="00863069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1"/>
            </w:r>
          </w:p>
          <w:p w:rsidR="00141779" w:rsidRDefault="00141779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41779" w:rsidRDefault="00141779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Hengästyminen </w:t>
            </w:r>
            <w:r w:rsidR="006A4ABA">
              <w:rPr>
                <w:rFonts w:ascii="Comic Sans MS" w:hAnsi="Comic Sans MS"/>
                <w:sz w:val="28"/>
                <w:lang w:val="fi-FI"/>
              </w:rPr>
              <w:t xml:space="preserve">luonnossa on osoittautunut </w:t>
            </w:r>
            <w:proofErr w:type="gramStart"/>
            <w:r w:rsidR="006A4ABA">
              <w:rPr>
                <w:rFonts w:ascii="Comic Sans MS" w:hAnsi="Comic Sans MS"/>
                <w:sz w:val="28"/>
                <w:lang w:val="fi-FI"/>
              </w:rPr>
              <w:t>luultuakin  terveellisemmäksi</w:t>
            </w:r>
            <w:proofErr w:type="gramEnd"/>
            <w:r w:rsidR="006A4ABA"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proofErr w:type="gramStart"/>
            <w:r w:rsidR="006A4ABA">
              <w:rPr>
                <w:rFonts w:ascii="Comic Sans MS" w:hAnsi="Comic Sans MS"/>
                <w:sz w:val="28"/>
                <w:lang w:val="fi-FI"/>
              </w:rPr>
              <w:t>Keuhkot  nauttivat</w:t>
            </w:r>
            <w:proofErr w:type="gramEnd"/>
            <w:r w:rsidR="006A4ABA">
              <w:rPr>
                <w:rFonts w:ascii="Comic Sans MS" w:hAnsi="Comic Sans MS"/>
                <w:sz w:val="28"/>
                <w:lang w:val="fi-FI"/>
              </w:rPr>
              <w:t xml:space="preserve"> puhtaasta metsäilmasta, mutta myös suolisto  kiittää. Suolistoon </w:t>
            </w:r>
            <w:proofErr w:type="gramStart"/>
            <w:r w:rsidR="006A4ABA">
              <w:rPr>
                <w:rFonts w:ascii="Comic Sans MS" w:hAnsi="Comic Sans MS"/>
                <w:sz w:val="28"/>
                <w:lang w:val="fi-FI"/>
              </w:rPr>
              <w:t>kulkeutuu  metsästä</w:t>
            </w:r>
            <w:proofErr w:type="gramEnd"/>
            <w:r w:rsidR="006A4ABA"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proofErr w:type="spellStart"/>
            <w:r w:rsidR="006A4ABA">
              <w:rPr>
                <w:rFonts w:ascii="Comic Sans MS" w:hAnsi="Comic Sans MS"/>
                <w:sz w:val="28"/>
                <w:lang w:val="fi-FI"/>
              </w:rPr>
              <w:t>hyödyllisisiä</w:t>
            </w:r>
            <w:proofErr w:type="spellEnd"/>
            <w:r w:rsidR="006A4ABA">
              <w:rPr>
                <w:rFonts w:ascii="Comic Sans MS" w:hAnsi="Comic Sans MS"/>
                <w:sz w:val="28"/>
                <w:lang w:val="fi-FI"/>
              </w:rPr>
              <w:t xml:space="preserve"> mikrobeja, jotka muun muassa lisäävät elimistön vastustuskykyä. </w:t>
            </w:r>
          </w:p>
        </w:tc>
      </w:tr>
    </w:tbl>
    <w:p w:rsidR="00F7071F" w:rsidRDefault="00F7071F" w:rsidP="001C2CA6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FF0000"/>
          <w:left w:val="thinThickThinSmallGap" w:sz="48" w:space="0" w:color="FF0000"/>
          <w:bottom w:val="thinThickThinSmallGap" w:sz="48" w:space="0" w:color="FF0000"/>
          <w:right w:val="thinThickThinSmallGap" w:sz="48" w:space="0" w:color="FF0000"/>
          <w:insideH w:val="thinThickThinSmallGap" w:sz="48" w:space="0" w:color="FF0000"/>
          <w:insideV w:val="thinThickThinSmallGap" w:sz="48" w:space="0" w:color="FF0000"/>
        </w:tblBorders>
        <w:shd w:val="clear" w:color="auto" w:fill="B8CCE4" w:themeFill="accent1" w:themeFillTint="66"/>
        <w:tblLook w:val="04A0"/>
      </w:tblPr>
      <w:tblGrid>
        <w:gridCol w:w="9576"/>
      </w:tblGrid>
      <w:tr w:rsidR="00965AEF" w:rsidTr="00910564">
        <w:tc>
          <w:tcPr>
            <w:tcW w:w="9576" w:type="dxa"/>
            <w:shd w:val="clear" w:color="auto" w:fill="B8CCE4" w:themeFill="accent1" w:themeFillTint="66"/>
          </w:tcPr>
          <w:p w:rsidR="00965AEF" w:rsidRPr="006D715F" w:rsidRDefault="00965AEF" w:rsidP="001C2CA6">
            <w:pPr>
              <w:rPr>
                <w:rFonts w:ascii="Comic Sans MS" w:hAnsi="Comic Sans MS"/>
                <w:b/>
                <w:sz w:val="28"/>
                <w:u w:val="double"/>
                <w:lang w:val="fi-FI"/>
              </w:rPr>
            </w:pPr>
            <w:r w:rsidRPr="006D715F">
              <w:rPr>
                <w:rFonts w:ascii="Comic Sans MS" w:hAnsi="Comic Sans MS"/>
                <w:b/>
                <w:sz w:val="28"/>
                <w:highlight w:val="green"/>
                <w:u w:val="double"/>
                <w:lang w:val="fi-FI"/>
              </w:rPr>
              <w:t>SUUNTAVAISTO PARANEE</w:t>
            </w:r>
            <w:r w:rsidRPr="006D715F">
              <w:rPr>
                <w:rFonts w:ascii="Comic Sans MS" w:hAnsi="Comic Sans MS"/>
                <w:b/>
                <w:sz w:val="28"/>
                <w:u w:val="double"/>
                <w:lang w:val="fi-FI"/>
              </w:rPr>
              <w:t xml:space="preserve"> </w:t>
            </w:r>
          </w:p>
          <w:p w:rsidR="00965AEF" w:rsidRDefault="00965AEF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65AEF" w:rsidRDefault="00965AEF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Yllättävä hyöty metsäliikunnasta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on </w:t>
            </w:r>
            <w:r w:rsidR="002961CD">
              <w:rPr>
                <w:rFonts w:ascii="Comic Sans MS" w:hAnsi="Comic Sans MS"/>
                <w:sz w:val="28"/>
                <w:lang w:val="fi-FI"/>
              </w:rPr>
              <w:t xml:space="preserve"> suuntavaiston</w:t>
            </w:r>
            <w:proofErr w:type="gramEnd"/>
            <w:r w:rsidR="002961CD">
              <w:rPr>
                <w:rFonts w:ascii="Comic Sans MS" w:hAnsi="Comic Sans MS"/>
                <w:sz w:val="28"/>
                <w:lang w:val="fi-FI"/>
              </w:rPr>
              <w:t xml:space="preserve"> paraneminen. Kävely epätasaisessa maastossa kehittää aivojen kykyä arvioida itsensä ja ympäristön välisiä etäisyyksiä, suuntia ja ympäristön muotoja. Tästä </w:t>
            </w:r>
            <w:proofErr w:type="spellStart"/>
            <w:r w:rsidR="002961CD">
              <w:rPr>
                <w:rFonts w:ascii="Comic Sans MS" w:hAnsi="Comic Sans MS"/>
                <w:sz w:val="28"/>
                <w:lang w:val="fi-FI"/>
              </w:rPr>
              <w:t>visuospatiaaliseksi</w:t>
            </w:r>
            <w:proofErr w:type="spellEnd"/>
            <w:r w:rsidR="002961CD">
              <w:rPr>
                <w:rFonts w:ascii="Comic Sans MS" w:hAnsi="Comic Sans MS"/>
                <w:sz w:val="28"/>
                <w:lang w:val="fi-FI"/>
              </w:rPr>
              <w:t xml:space="preserve"> hahmottamiseksi kutsutusta </w:t>
            </w:r>
            <w:r w:rsidR="00C94BE4">
              <w:rPr>
                <w:rFonts w:ascii="Comic Sans MS" w:hAnsi="Comic Sans MS"/>
                <w:sz w:val="28"/>
                <w:lang w:val="fi-FI"/>
              </w:rPr>
              <w:t>taidosta on hyötyä, kun suunnistat jatkossa metsässä tai suurkaupungin vilinässä.</w:t>
            </w:r>
          </w:p>
          <w:p w:rsidR="00C94BE4" w:rsidRDefault="00C94BE4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94BE4" w:rsidRDefault="00C94BE4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Suuntien hahmottamisessa tärkeässä roolissa on päälaen oikea aivolohko, jota kutsutaan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parientaalilohkoksi</w:t>
            </w:r>
            <w:proofErr w:type="spellEnd"/>
            <w:r w:rsidR="0089328C">
              <w:rPr>
                <w:rFonts w:ascii="Comic Sans MS" w:hAnsi="Comic Sans MS"/>
                <w:sz w:val="28"/>
                <w:lang w:val="fi-FI"/>
              </w:rPr>
              <w:t xml:space="preserve">. Jo </w:t>
            </w:r>
            <w:proofErr w:type="gramStart"/>
            <w:r w:rsidR="0089328C">
              <w:rPr>
                <w:rFonts w:ascii="Comic Sans MS" w:hAnsi="Comic Sans MS"/>
                <w:sz w:val="28"/>
                <w:lang w:val="fi-FI"/>
              </w:rPr>
              <w:t>opittujen  reittien</w:t>
            </w:r>
            <w:proofErr w:type="gramEnd"/>
            <w:r w:rsidR="0089328C">
              <w:rPr>
                <w:rFonts w:ascii="Comic Sans MS" w:hAnsi="Comic Sans MS"/>
                <w:sz w:val="28"/>
                <w:lang w:val="fi-FI"/>
              </w:rPr>
              <w:t xml:space="preserve"> muistamisesta aivoissa huolehtii </w:t>
            </w:r>
            <w:proofErr w:type="spellStart"/>
            <w:r w:rsidR="0089328C">
              <w:rPr>
                <w:rFonts w:ascii="Comic Sans MS" w:hAnsi="Comic Sans MS"/>
                <w:sz w:val="28"/>
                <w:lang w:val="fi-FI"/>
              </w:rPr>
              <w:t>hippokampus</w:t>
            </w:r>
            <w:proofErr w:type="spellEnd"/>
            <w:r w:rsidR="0089328C">
              <w:rPr>
                <w:rFonts w:ascii="Comic Sans MS" w:hAnsi="Comic Sans MS"/>
                <w:sz w:val="28"/>
                <w:lang w:val="fi-FI"/>
              </w:rPr>
              <w:t>. Näille molemmi</w:t>
            </w:r>
            <w:r w:rsidR="006D715F">
              <w:rPr>
                <w:rFonts w:ascii="Comic Sans MS" w:hAnsi="Comic Sans MS"/>
                <w:sz w:val="28"/>
                <w:lang w:val="fi-FI"/>
              </w:rPr>
              <w:t>lle annat harjoitusta metsälenki</w:t>
            </w:r>
            <w:r w:rsidR="0089328C">
              <w:rPr>
                <w:rFonts w:ascii="Comic Sans MS" w:hAnsi="Comic Sans MS"/>
                <w:sz w:val="28"/>
                <w:lang w:val="fi-FI"/>
              </w:rPr>
              <w:t xml:space="preserve">lläsi. </w:t>
            </w:r>
          </w:p>
        </w:tc>
      </w:tr>
    </w:tbl>
    <w:p w:rsidR="003C02E8" w:rsidRDefault="003C02E8" w:rsidP="001C2CA6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548DD4" w:themeColor="text2" w:themeTint="99"/>
          <w:left w:val="thinThickThinSmallGap" w:sz="48" w:space="0" w:color="548DD4" w:themeColor="text2" w:themeTint="99"/>
          <w:bottom w:val="thinThickThinSmallGap" w:sz="48" w:space="0" w:color="548DD4" w:themeColor="text2" w:themeTint="99"/>
          <w:right w:val="thinThickThinSmallGap" w:sz="48" w:space="0" w:color="548DD4" w:themeColor="text2" w:themeTint="99"/>
          <w:insideH w:val="thinThickThinSmallGap" w:sz="48" w:space="0" w:color="548DD4" w:themeColor="text2" w:themeTint="99"/>
          <w:insideV w:val="thinThickThinSmallGap" w:sz="48" w:space="0" w:color="548DD4" w:themeColor="text2" w:themeTint="99"/>
        </w:tblBorders>
        <w:shd w:val="clear" w:color="auto" w:fill="76923C" w:themeFill="accent3" w:themeFillShade="BF"/>
        <w:tblLook w:val="04A0"/>
      </w:tblPr>
      <w:tblGrid>
        <w:gridCol w:w="9576"/>
      </w:tblGrid>
      <w:tr w:rsidR="00AA3975" w:rsidTr="00657FC6">
        <w:tc>
          <w:tcPr>
            <w:tcW w:w="9576" w:type="dxa"/>
            <w:shd w:val="clear" w:color="auto" w:fill="76923C" w:themeFill="accent3" w:themeFillShade="BF"/>
          </w:tcPr>
          <w:p w:rsidR="00AA3975" w:rsidRPr="00882B6C" w:rsidRDefault="00882B6C" w:rsidP="001C2CA6">
            <w:pPr>
              <w:rPr>
                <w:rFonts w:ascii="Comic Sans MS" w:hAnsi="Comic Sans MS"/>
                <w:sz w:val="28"/>
                <w:u w:val="single"/>
                <w:lang w:val="fi-FI"/>
              </w:rPr>
            </w:pPr>
            <w:r w:rsidRPr="00882B6C">
              <w:rPr>
                <w:rFonts w:ascii="Comic Sans MS" w:hAnsi="Comic Sans MS"/>
                <w:sz w:val="28"/>
                <w:highlight w:val="green"/>
                <w:u w:val="single"/>
                <w:lang w:val="fi-FI"/>
              </w:rPr>
              <w:t>AISTIT HERKISTYVÄT</w:t>
            </w:r>
            <w:r w:rsidRPr="00882B6C">
              <w:rPr>
                <w:rFonts w:ascii="Comic Sans MS" w:hAnsi="Comic Sans MS"/>
                <w:sz w:val="28"/>
                <w:u w:val="single"/>
                <w:lang w:val="fi-FI"/>
              </w:rPr>
              <w:t xml:space="preserve"> </w:t>
            </w:r>
          </w:p>
          <w:p w:rsidR="00882B6C" w:rsidRDefault="00882B6C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82B6C" w:rsidRDefault="00882B6C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Metsässä aistit herkistyvät. Kun taustalla ei kuulu liikenteen pauhu tai puheensorina, kuulet ääniä, joita et muuten huomaisi: puiden huminaa, lintujen laulua tai sateen ropinaa. Nenäsi erottaa havujen, kostean maan tai sienten tuoksun. </w:t>
            </w:r>
          </w:p>
          <w:p w:rsidR="00882B6C" w:rsidRDefault="00882B6C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82B6C" w:rsidRDefault="000F5948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Tuntoaistille ihana kokemus on vaikka sammalmättään silitys tai veden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juoksuttaminen  sormien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välistä. </w:t>
            </w:r>
            <w:r w:rsidRPr="00C15B7B">
              <w:rPr>
                <w:rFonts w:ascii="Comic Sans MS" w:hAnsi="Comic Sans MS"/>
                <w:b/>
                <w:sz w:val="28"/>
                <w:lang w:val="fi-FI"/>
              </w:rPr>
              <w:t xml:space="preserve">Makuaistiakin voi testata, kunhan muistat maistaa vain </w:t>
            </w:r>
            <w:r w:rsidR="00C15B7B" w:rsidRPr="00C15B7B">
              <w:rPr>
                <w:rFonts w:ascii="Comic Sans MS" w:hAnsi="Comic Sans MS"/>
                <w:b/>
                <w:sz w:val="28"/>
                <w:lang w:val="fi-FI"/>
              </w:rPr>
              <w:t xml:space="preserve">myrkyttömäksi </w:t>
            </w:r>
            <w:r w:rsidRPr="00C15B7B">
              <w:rPr>
                <w:rFonts w:ascii="Comic Sans MS" w:hAnsi="Comic Sans MS"/>
                <w:b/>
                <w:sz w:val="28"/>
                <w:lang w:val="fi-FI"/>
              </w:rPr>
              <w:t>tietämiäsi kasveja.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C15B7B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Tunnistamisessa auttaa </w:t>
            </w:r>
            <w:hyperlink r:id="rId7" w:history="1">
              <w:r w:rsidR="00C15B7B" w:rsidRPr="00C15B7B">
                <w:rPr>
                  <w:rStyle w:val="Hyperlinkki"/>
                  <w:rFonts w:ascii="Comic Sans MS" w:hAnsi="Comic Sans MS"/>
                  <w:sz w:val="28"/>
                  <w:lang w:val="fi-FI"/>
                </w:rPr>
                <w:t>https://www.luontoportti.com/suomi/fi/</w:t>
              </w:r>
            </w:hyperlink>
          </w:p>
          <w:p w:rsidR="00704EA0" w:rsidRDefault="00704EA0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704EA0" w:rsidRDefault="00704EA0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Japanissa metsässä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oleskelua  kutsutaan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nimellä </w:t>
            </w:r>
            <w:proofErr w:type="spellStart"/>
            <w:r w:rsidRPr="00704EA0">
              <w:rPr>
                <w:rFonts w:ascii="Comic Sans MS" w:hAnsi="Comic Sans MS"/>
                <w:b/>
                <w:sz w:val="28"/>
                <w:lang w:val="fi-FI"/>
              </w:rPr>
              <w:t>shinrin-yoku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suomeksi metsäkylpy. Japanilaiset ovat ymmärtäneet, että </w:t>
            </w:r>
            <w:proofErr w:type="gramStart"/>
            <w:r w:rsidR="005F223E">
              <w:rPr>
                <w:rFonts w:ascii="Comic Sans MS" w:hAnsi="Comic Sans MS"/>
                <w:sz w:val="28"/>
                <w:lang w:val="fi-FI"/>
              </w:rPr>
              <w:t>metsä  herättelee</w:t>
            </w:r>
            <w:proofErr w:type="gramEnd"/>
            <w:r w:rsidR="005F223E">
              <w:rPr>
                <w:rFonts w:ascii="Comic Sans MS" w:hAnsi="Comic Sans MS"/>
                <w:sz w:val="28"/>
                <w:lang w:val="fi-FI"/>
              </w:rPr>
              <w:t xml:space="preserve"> aistit ja saa olon tuntumaan  paremmalta.</w:t>
            </w:r>
            <w:r w:rsidR="008C31A0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5F223E">
              <w:rPr>
                <w:rFonts w:ascii="Comic Sans MS" w:hAnsi="Comic Sans MS"/>
                <w:sz w:val="28"/>
                <w:lang w:val="fi-FI"/>
              </w:rPr>
              <w:t xml:space="preserve">Nousevan auringon maassa on jopa koulutettu </w:t>
            </w:r>
            <w:proofErr w:type="gramStart"/>
            <w:r w:rsidR="005F223E">
              <w:rPr>
                <w:rFonts w:ascii="Comic Sans MS" w:hAnsi="Comic Sans MS"/>
                <w:sz w:val="28"/>
                <w:lang w:val="fi-FI"/>
              </w:rPr>
              <w:t>metsäterapeutteja  ohjaamaan</w:t>
            </w:r>
            <w:proofErr w:type="gramEnd"/>
            <w:r w:rsidR="005F223E">
              <w:rPr>
                <w:rFonts w:ascii="Comic Sans MS" w:hAnsi="Comic Sans MS"/>
                <w:sz w:val="28"/>
                <w:lang w:val="fi-FI"/>
              </w:rPr>
              <w:t xml:space="preserve"> metsään tottumattomia  luonnon rauhaan. </w:t>
            </w:r>
          </w:p>
        </w:tc>
      </w:tr>
    </w:tbl>
    <w:p w:rsidR="00AA3975" w:rsidRDefault="00AA3975" w:rsidP="001C2CA6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943634" w:themeColor="accent2" w:themeShade="BF"/>
          <w:left w:val="thinThickThinSmallGap" w:sz="48" w:space="0" w:color="943634" w:themeColor="accent2" w:themeShade="BF"/>
          <w:bottom w:val="thinThickThinSmallGap" w:sz="48" w:space="0" w:color="943634" w:themeColor="accent2" w:themeShade="BF"/>
          <w:right w:val="thinThickThinSmallGap" w:sz="48" w:space="0" w:color="943634" w:themeColor="accent2" w:themeShade="BF"/>
          <w:insideH w:val="thinThickThinSmallGap" w:sz="48" w:space="0" w:color="943634" w:themeColor="accent2" w:themeShade="BF"/>
          <w:insideV w:val="thinThickThinSmallGap" w:sz="48" w:space="0" w:color="943634" w:themeColor="accent2" w:themeShade="BF"/>
        </w:tblBorders>
        <w:shd w:val="clear" w:color="auto" w:fill="FABF8F" w:themeFill="accent6" w:themeFillTint="99"/>
        <w:tblLook w:val="04A0"/>
      </w:tblPr>
      <w:tblGrid>
        <w:gridCol w:w="9576"/>
      </w:tblGrid>
      <w:tr w:rsidR="00F12D6E" w:rsidTr="00016C79">
        <w:tc>
          <w:tcPr>
            <w:tcW w:w="9576" w:type="dxa"/>
            <w:shd w:val="clear" w:color="auto" w:fill="FABF8F" w:themeFill="accent6" w:themeFillTint="99"/>
          </w:tcPr>
          <w:p w:rsidR="00F12D6E" w:rsidRPr="009E7C46" w:rsidRDefault="009E7C46" w:rsidP="001C2CA6">
            <w:pPr>
              <w:rPr>
                <w:rFonts w:ascii="Comic Sans MS" w:hAnsi="Comic Sans MS"/>
                <w:sz w:val="28"/>
                <w:u w:val="single"/>
                <w:lang w:val="fi-FI"/>
              </w:rPr>
            </w:pPr>
            <w:r w:rsidRPr="009E7C46">
              <w:rPr>
                <w:rFonts w:ascii="Comic Sans MS" w:hAnsi="Comic Sans MS"/>
                <w:sz w:val="28"/>
                <w:highlight w:val="green"/>
                <w:u w:val="single"/>
                <w:lang w:val="fi-FI"/>
              </w:rPr>
              <w:t>SUU MAKEAKSI</w:t>
            </w:r>
            <w:r w:rsidRPr="009E7C46">
              <w:rPr>
                <w:rFonts w:ascii="Comic Sans MS" w:hAnsi="Comic Sans MS"/>
                <w:sz w:val="28"/>
                <w:u w:val="single"/>
                <w:lang w:val="fi-FI"/>
              </w:rPr>
              <w:t xml:space="preserve"> </w:t>
            </w:r>
          </w:p>
          <w:p w:rsidR="009E7C46" w:rsidRDefault="009E7C46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E7C46" w:rsidRDefault="009E7C46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Metsästä saa loistavaa täydennystä ruokavalioon. Eniten me suomalaiset keräämme mustikoita ja puolukoita. Sienistä suosituimpia </w:t>
            </w:r>
            <w:r w:rsidR="00F63789">
              <w:rPr>
                <w:rFonts w:ascii="Comic Sans MS" w:hAnsi="Comic Sans MS"/>
                <w:sz w:val="28"/>
                <w:lang w:val="fi-FI"/>
              </w:rPr>
              <w:t xml:space="preserve">ovat kantarelli, suppilovahvero, </w:t>
            </w:r>
            <w:proofErr w:type="gramStart"/>
            <w:r w:rsidR="00F63789">
              <w:rPr>
                <w:rFonts w:ascii="Comic Sans MS" w:hAnsi="Comic Sans MS"/>
                <w:sz w:val="28"/>
                <w:lang w:val="fi-FI"/>
              </w:rPr>
              <w:t>herkkutatti  ja</w:t>
            </w:r>
            <w:proofErr w:type="gramEnd"/>
            <w:r w:rsidR="00F63789">
              <w:rPr>
                <w:rFonts w:ascii="Comic Sans MS" w:hAnsi="Comic Sans MS"/>
                <w:sz w:val="28"/>
                <w:lang w:val="fi-FI"/>
              </w:rPr>
              <w:t xml:space="preserve"> haaparousku. </w:t>
            </w:r>
          </w:p>
          <w:p w:rsidR="00426D3B" w:rsidRDefault="00426D3B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426D3B" w:rsidRDefault="00426D3B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Marjat sisältävät tärkeitä kivennäisaineita, vitamiineja ja kuituja. Runsas marjojen syönti voi vähentää vaaraa sairastua tyypin 2 diabetekseen</w:t>
            </w:r>
            <w:r w:rsidR="008C31A0">
              <w:rPr>
                <w:rFonts w:ascii="Comic Sans MS" w:hAnsi="Comic Sans MS"/>
                <w:sz w:val="28"/>
                <w:lang w:val="fi-FI"/>
              </w:rPr>
              <w:t xml:space="preserve">, hidastaa </w:t>
            </w:r>
            <w:proofErr w:type="gramStart"/>
            <w:r w:rsidR="008C31A0">
              <w:rPr>
                <w:rFonts w:ascii="Comic Sans MS" w:hAnsi="Comic Sans MS"/>
                <w:sz w:val="28"/>
                <w:lang w:val="fi-FI"/>
              </w:rPr>
              <w:t>syöpäsolujen  kasvua</w:t>
            </w:r>
            <w:proofErr w:type="gramEnd"/>
            <w:r w:rsidR="008C31A0">
              <w:rPr>
                <w:rFonts w:ascii="Comic Sans MS" w:hAnsi="Comic Sans MS"/>
                <w:sz w:val="28"/>
                <w:lang w:val="fi-FI"/>
              </w:rPr>
              <w:t xml:space="preserve"> ja hillitä allergioita. Marjojen </w:t>
            </w:r>
            <w:proofErr w:type="spellStart"/>
            <w:r w:rsidR="008C31A0">
              <w:rPr>
                <w:rFonts w:ascii="Comic Sans MS" w:hAnsi="Comic Sans MS"/>
                <w:sz w:val="28"/>
                <w:lang w:val="fi-FI"/>
              </w:rPr>
              <w:t>antioksidanteilla</w:t>
            </w:r>
            <w:proofErr w:type="spellEnd"/>
            <w:r w:rsidR="008C31A0">
              <w:rPr>
                <w:rFonts w:ascii="Comic Sans MS" w:hAnsi="Comic Sans MS"/>
                <w:sz w:val="28"/>
                <w:lang w:val="fi-FI"/>
              </w:rPr>
              <w:t xml:space="preserve"> on voimaa taistella bakteereita ja viruksia vastaan.</w:t>
            </w:r>
          </w:p>
          <w:p w:rsidR="008C31A0" w:rsidRDefault="008C31A0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C31A0" w:rsidRDefault="008C31A0" w:rsidP="001C2C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Sienistä saa hyvin proteiineja ja kuituja. Niissä on D, K- ja B-vitamiineja,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joissakin myös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C- ja E-vitamiineja sekä A-vitamiinin esiasteita eli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karotenoideja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F63789" w:rsidRDefault="00F63789" w:rsidP="001C2CA6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657FC6" w:rsidRDefault="00657FC6" w:rsidP="001C2CA6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nThickThinSmallGap" w:sz="48" w:space="0" w:color="943634" w:themeColor="accent2" w:themeShade="BF"/>
          <w:left w:val="thinThickThinSmallGap" w:sz="48" w:space="0" w:color="943634" w:themeColor="accent2" w:themeShade="BF"/>
          <w:bottom w:val="thinThickThinSmallGap" w:sz="48" w:space="0" w:color="943634" w:themeColor="accent2" w:themeShade="BF"/>
          <w:right w:val="thinThickThinSmallGap" w:sz="48" w:space="0" w:color="943634" w:themeColor="accent2" w:themeShade="BF"/>
          <w:insideH w:val="thinThickThinSmallGap" w:sz="48" w:space="0" w:color="943634" w:themeColor="accent2" w:themeShade="BF"/>
          <w:insideV w:val="thinThickThinSmallGap" w:sz="48" w:space="0" w:color="943634" w:themeColor="accent2" w:themeShade="BF"/>
        </w:tblBorders>
        <w:shd w:val="thinDiagCross" w:color="auto" w:fill="auto"/>
        <w:tblLook w:val="04A0"/>
      </w:tblPr>
      <w:tblGrid>
        <w:gridCol w:w="9576"/>
      </w:tblGrid>
      <w:tr w:rsidR="00E64EAB" w:rsidTr="007C14F6">
        <w:tc>
          <w:tcPr>
            <w:tcW w:w="9576" w:type="dxa"/>
            <w:shd w:val="thinDiagCross" w:color="auto" w:fill="auto"/>
          </w:tcPr>
          <w:p w:rsidR="00E64EAB" w:rsidRPr="007C14F6" w:rsidRDefault="007C14F6" w:rsidP="001C2CA6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7C14F6">
              <w:rPr>
                <w:rFonts w:ascii="Comic Sans MS" w:hAnsi="Comic Sans MS"/>
                <w:b/>
                <w:sz w:val="36"/>
                <w:highlight w:val="cyan"/>
                <w:lang w:val="fi-FI"/>
              </w:rPr>
              <w:t>METSÄKÄVELY PARI TUNTIA ENNEN NUKKUMAANMENOA ANTAA HYVÄT UNET.</w:t>
            </w:r>
            <w:r w:rsidRPr="007C14F6">
              <w:rPr>
                <w:rFonts w:ascii="Comic Sans MS" w:hAnsi="Comic Sans MS"/>
                <w:b/>
                <w:sz w:val="36"/>
                <w:lang w:val="fi-FI"/>
              </w:rPr>
              <w:t xml:space="preserve"> </w:t>
            </w:r>
          </w:p>
        </w:tc>
      </w:tr>
    </w:tbl>
    <w:p w:rsidR="00016C79" w:rsidRDefault="00016C79" w:rsidP="001C2CA6">
      <w:pPr>
        <w:rPr>
          <w:rFonts w:ascii="Comic Sans MS" w:hAnsi="Comic Sans MS"/>
          <w:sz w:val="28"/>
          <w:lang w:val="fi-FI"/>
        </w:rPr>
      </w:pPr>
    </w:p>
    <w:p w:rsidR="00F63789" w:rsidRDefault="00F63789" w:rsidP="00F63789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724150" cy="1676400"/>
            <wp:effectExtent l="19050" t="0" r="0" b="0"/>
            <wp:docPr id="1" name="Kuva 0" descr="musti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ik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789" w:rsidRDefault="00F63789" w:rsidP="00F63789">
      <w:pPr>
        <w:pStyle w:val="Kuvanotsikko"/>
      </w:pPr>
      <w:r>
        <w:t xml:space="preserve">Figure </w:t>
      </w:r>
      <w:fldSimple w:instr=" SEQ Figure \* ARABIC ">
        <w:r w:rsidR="00625ADC">
          <w:rPr>
            <w:noProof/>
          </w:rPr>
          <w:t>1</w:t>
        </w:r>
      </w:fldSimple>
      <w:r>
        <w:t xml:space="preserve"> </w:t>
      </w:r>
      <w:proofErr w:type="spellStart"/>
      <w:r>
        <w:t>mustikka</w:t>
      </w:r>
      <w:proofErr w:type="spellEnd"/>
    </w:p>
    <w:p w:rsidR="00F63789" w:rsidRDefault="00F63789" w:rsidP="00F63789">
      <w:pPr>
        <w:keepNext/>
      </w:pPr>
      <w:r>
        <w:rPr>
          <w:noProof/>
        </w:rPr>
        <w:drawing>
          <wp:inline distT="0" distB="0" distL="0" distR="0">
            <wp:extent cx="2839422" cy="2449002"/>
            <wp:effectExtent l="19050" t="0" r="0" b="0"/>
            <wp:docPr id="2" name="Kuva 1" descr="puolu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oluk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378" cy="245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789" w:rsidRDefault="00F63789" w:rsidP="00F63789">
      <w:pPr>
        <w:pStyle w:val="Kuvanotsikko"/>
      </w:pPr>
      <w:r>
        <w:t xml:space="preserve">Figure </w:t>
      </w:r>
      <w:fldSimple w:instr=" SEQ Figure \* ARABIC ">
        <w:r w:rsidR="00625ADC">
          <w:rPr>
            <w:noProof/>
          </w:rPr>
          <w:t>2</w:t>
        </w:r>
      </w:fldSimple>
      <w:r>
        <w:t xml:space="preserve"> </w:t>
      </w:r>
      <w:proofErr w:type="spellStart"/>
      <w:r>
        <w:t>puolukka</w:t>
      </w:r>
      <w:proofErr w:type="spellEnd"/>
    </w:p>
    <w:p w:rsidR="008F0A0E" w:rsidRDefault="008F0A0E" w:rsidP="008F0A0E">
      <w:pPr>
        <w:keepNext/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3" name="Kuva 2" descr="kantar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tarell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789" w:rsidRDefault="008F0A0E" w:rsidP="008F0A0E">
      <w:pPr>
        <w:pStyle w:val="Kuvanotsikko"/>
      </w:pPr>
      <w:r>
        <w:t xml:space="preserve">Figure </w:t>
      </w:r>
      <w:fldSimple w:instr=" SEQ Figure \* ARABIC ">
        <w:r w:rsidR="00625ADC">
          <w:rPr>
            <w:noProof/>
          </w:rPr>
          <w:t>3</w:t>
        </w:r>
      </w:fldSimple>
      <w:r>
        <w:t xml:space="preserve"> </w:t>
      </w:r>
      <w:proofErr w:type="spellStart"/>
      <w:r>
        <w:t>kantarelli</w:t>
      </w:r>
      <w:proofErr w:type="spellEnd"/>
    </w:p>
    <w:p w:rsidR="008F0A0E" w:rsidRDefault="008F0A0E" w:rsidP="008F0A0E">
      <w:pPr>
        <w:keepNext/>
      </w:pPr>
      <w:r>
        <w:rPr>
          <w:noProof/>
        </w:rPr>
        <w:lastRenderedPageBreak/>
        <w:drawing>
          <wp:inline distT="0" distB="0" distL="0" distR="0">
            <wp:extent cx="2466975" cy="1847850"/>
            <wp:effectExtent l="19050" t="0" r="9525" b="0"/>
            <wp:docPr id="4" name="Kuva 3" descr="suppilovahv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ilovahver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0E" w:rsidRDefault="008F0A0E" w:rsidP="008F0A0E">
      <w:pPr>
        <w:pStyle w:val="Kuvanotsikko"/>
      </w:pPr>
      <w:r>
        <w:t xml:space="preserve">Figure </w:t>
      </w:r>
      <w:fldSimple w:instr=" SEQ Figure \* ARABIC ">
        <w:r w:rsidR="00625ADC">
          <w:rPr>
            <w:noProof/>
          </w:rPr>
          <w:t>4</w:t>
        </w:r>
      </w:fldSimple>
      <w:r>
        <w:t xml:space="preserve"> </w:t>
      </w:r>
      <w:proofErr w:type="spellStart"/>
      <w:r>
        <w:t>suppilovahvero</w:t>
      </w:r>
      <w:proofErr w:type="spellEnd"/>
    </w:p>
    <w:p w:rsidR="006D026C" w:rsidRDefault="006D026C" w:rsidP="006D026C">
      <w:pPr>
        <w:keepNext/>
      </w:pPr>
      <w:r>
        <w:rPr>
          <w:noProof/>
        </w:rPr>
        <w:drawing>
          <wp:inline distT="0" distB="0" distL="0" distR="0">
            <wp:extent cx="2085975" cy="2190750"/>
            <wp:effectExtent l="19050" t="0" r="9525" b="0"/>
            <wp:docPr id="5" name="Kuva 4" descr="herkkut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kkutatt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0E" w:rsidRDefault="006D026C" w:rsidP="006D026C">
      <w:pPr>
        <w:pStyle w:val="Kuvanotsikko"/>
      </w:pPr>
      <w:r>
        <w:t xml:space="preserve">Figure </w:t>
      </w:r>
      <w:fldSimple w:instr=" SEQ Figure \* ARABIC ">
        <w:r w:rsidR="00625ADC">
          <w:rPr>
            <w:noProof/>
          </w:rPr>
          <w:t>5</w:t>
        </w:r>
      </w:fldSimple>
      <w:r>
        <w:t xml:space="preserve"> </w:t>
      </w:r>
      <w:proofErr w:type="spellStart"/>
      <w:r>
        <w:t>herkkutatti</w:t>
      </w:r>
      <w:proofErr w:type="spellEnd"/>
    </w:p>
    <w:p w:rsidR="00625ADC" w:rsidRDefault="00625ADC" w:rsidP="00625ADC">
      <w:pPr>
        <w:keepNext/>
      </w:pPr>
      <w:r>
        <w:rPr>
          <w:noProof/>
        </w:rPr>
        <w:lastRenderedPageBreak/>
        <w:drawing>
          <wp:inline distT="0" distB="0" distL="0" distR="0">
            <wp:extent cx="4876800" cy="3248025"/>
            <wp:effectExtent l="19050" t="0" r="0" b="0"/>
            <wp:docPr id="6" name="Kuva 5" descr="haaparou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parousku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26C" w:rsidRPr="006D026C" w:rsidRDefault="00625ADC" w:rsidP="00625ADC">
      <w:pPr>
        <w:pStyle w:val="Kuvanotsikko"/>
        <w:rPr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 xml:space="preserve"> </w:t>
      </w:r>
      <w:proofErr w:type="spellStart"/>
      <w:r>
        <w:t>haaparousku</w:t>
      </w:r>
      <w:proofErr w:type="spellEnd"/>
    </w:p>
    <w:sectPr w:rsidR="006D026C" w:rsidRPr="006D026C" w:rsidSect="00E165D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37" w:rsidRDefault="003A1837" w:rsidP="003A1837">
      <w:pPr>
        <w:spacing w:after="0" w:line="240" w:lineRule="auto"/>
      </w:pPr>
      <w:r>
        <w:separator/>
      </w:r>
    </w:p>
  </w:endnote>
  <w:endnote w:type="continuationSeparator" w:id="0">
    <w:p w:rsidR="003A1837" w:rsidRDefault="003A1837" w:rsidP="003A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37" w:rsidRDefault="003A1837" w:rsidP="003A1837">
      <w:pPr>
        <w:spacing w:after="0" w:line="240" w:lineRule="auto"/>
      </w:pPr>
      <w:r>
        <w:separator/>
      </w:r>
    </w:p>
  </w:footnote>
  <w:footnote w:type="continuationSeparator" w:id="0">
    <w:p w:rsidR="003A1837" w:rsidRDefault="003A1837" w:rsidP="003A1837">
      <w:pPr>
        <w:spacing w:after="0" w:line="240" w:lineRule="auto"/>
      </w:pPr>
      <w:r>
        <w:continuationSeparator/>
      </w:r>
    </w:p>
  </w:footnote>
  <w:footnote w:id="1">
    <w:p w:rsidR="00863069" w:rsidRDefault="0086306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863069">
        <w:t>https://fi.wikipedia.org/wiki/Luurankolihas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638"/>
      <w:docPartObj>
        <w:docPartGallery w:val="Page Numbers (Top of Page)"/>
        <w:docPartUnique/>
      </w:docPartObj>
    </w:sdtPr>
    <w:sdtContent>
      <w:p w:rsidR="003A1837" w:rsidRDefault="003A1837">
        <w:pPr>
          <w:pStyle w:val="Yltunniste"/>
          <w:ind w:left="-864"/>
        </w:pPr>
        <w:r w:rsidRPr="00A20781">
          <w:rPr>
            <w:lang w:val="fi-FI"/>
          </w:rPr>
        </w: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3A1837" w:rsidRDefault="003A1837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6D715F" w:rsidRPr="006D715F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3A1837" w:rsidRDefault="003A1837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1837"/>
    <w:rsid w:val="00016C79"/>
    <w:rsid w:val="000F2AF7"/>
    <w:rsid w:val="000F5948"/>
    <w:rsid w:val="00141779"/>
    <w:rsid w:val="001800D9"/>
    <w:rsid w:val="001C2CA6"/>
    <w:rsid w:val="002961CD"/>
    <w:rsid w:val="003A1837"/>
    <w:rsid w:val="003C02E8"/>
    <w:rsid w:val="00426D3B"/>
    <w:rsid w:val="0046747A"/>
    <w:rsid w:val="00471CFF"/>
    <w:rsid w:val="005F223E"/>
    <w:rsid w:val="00625ADC"/>
    <w:rsid w:val="00657FC6"/>
    <w:rsid w:val="006A4ABA"/>
    <w:rsid w:val="006D026C"/>
    <w:rsid w:val="006D715F"/>
    <w:rsid w:val="00704EA0"/>
    <w:rsid w:val="00747CDD"/>
    <w:rsid w:val="007C14F6"/>
    <w:rsid w:val="007D2994"/>
    <w:rsid w:val="00863069"/>
    <w:rsid w:val="00882B6C"/>
    <w:rsid w:val="0089328C"/>
    <w:rsid w:val="008C31A0"/>
    <w:rsid w:val="008F0A0E"/>
    <w:rsid w:val="00910564"/>
    <w:rsid w:val="0096241F"/>
    <w:rsid w:val="00965AEF"/>
    <w:rsid w:val="009E7C46"/>
    <w:rsid w:val="00AA3975"/>
    <w:rsid w:val="00B05587"/>
    <w:rsid w:val="00C0277D"/>
    <w:rsid w:val="00C15B7B"/>
    <w:rsid w:val="00C94BE4"/>
    <w:rsid w:val="00D500CC"/>
    <w:rsid w:val="00E165D0"/>
    <w:rsid w:val="00E3290B"/>
    <w:rsid w:val="00E64EAB"/>
    <w:rsid w:val="00E85394"/>
    <w:rsid w:val="00F12D6E"/>
    <w:rsid w:val="00F63789"/>
    <w:rsid w:val="00F7071F"/>
    <w:rsid w:val="00F7299B"/>
    <w:rsid w:val="00F86506"/>
    <w:rsid w:val="00F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A18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A18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3A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1837"/>
  </w:style>
  <w:style w:type="paragraph" w:styleId="Alatunniste">
    <w:name w:val="footer"/>
    <w:basedOn w:val="Normaali"/>
    <w:link w:val="AlatunnisteChar"/>
    <w:uiPriority w:val="99"/>
    <w:semiHidden/>
    <w:unhideWhenUsed/>
    <w:rsid w:val="003A1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A1837"/>
  </w:style>
  <w:style w:type="table" w:styleId="TaulukkoRuudukko">
    <w:name w:val="Table Grid"/>
    <w:basedOn w:val="Normaalitaulukko"/>
    <w:uiPriority w:val="59"/>
    <w:rsid w:val="000F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6306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6306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63069"/>
    <w:rPr>
      <w:vertAlign w:val="superscript"/>
    </w:rPr>
  </w:style>
  <w:style w:type="character" w:styleId="Hyperlinkki">
    <w:name w:val="Hyperlink"/>
    <w:basedOn w:val="Kappaleenoletusfontti"/>
    <w:uiPriority w:val="99"/>
    <w:unhideWhenUsed/>
    <w:rsid w:val="00C15B7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3789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F637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2%20METS&#196;SS&#196;%20MIELI%20VIRKISTYY%202.docx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DCBC-D295-4A6D-9556-3DC06AED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2021-03-21T05:21:00Z</dcterms:created>
  <dcterms:modified xsi:type="dcterms:W3CDTF">2021-03-21T05:21:00Z</dcterms:modified>
</cp:coreProperties>
</file>