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Pr="00F65303" w:rsidRDefault="002B24E2" w:rsidP="002B24E2">
      <w:pPr>
        <w:pStyle w:val="Otsikko"/>
        <w:rPr>
          <w:lang w:val="fi-FI"/>
        </w:rPr>
      </w:pPr>
      <w:r w:rsidRPr="00F65303">
        <w:rPr>
          <w:lang w:val="fi-FI"/>
        </w:rPr>
        <w:t xml:space="preserve">SUOLALIHA-PERUNARÖSTI </w:t>
      </w:r>
    </w:p>
    <w:p w:rsidR="007E255E" w:rsidRDefault="00F65303" w:rsidP="002B24E2">
      <w:pPr>
        <w:rPr>
          <w:rFonts w:ascii="Comic Sans MS" w:hAnsi="Comic Sans MS"/>
          <w:sz w:val="28"/>
          <w:lang w:val="fi-FI"/>
        </w:rPr>
      </w:pPr>
      <w:r w:rsidRPr="00F65303">
        <w:rPr>
          <w:rFonts w:ascii="Comic Sans MS" w:hAnsi="Comic Sans MS"/>
          <w:sz w:val="28"/>
          <w:lang w:val="fi-FI"/>
        </w:rPr>
        <w:t xml:space="preserve">Kullanruskeat, rapeaksi paistetut perunat ovat helppotekoinen </w:t>
      </w:r>
      <w:proofErr w:type="gramStart"/>
      <w:r w:rsidRPr="00F65303">
        <w:rPr>
          <w:rFonts w:ascii="Comic Sans MS" w:hAnsi="Comic Sans MS"/>
          <w:sz w:val="28"/>
          <w:lang w:val="fi-FI"/>
        </w:rPr>
        <w:t>aamiainen  tai</w:t>
      </w:r>
      <w:proofErr w:type="gramEnd"/>
      <w:r w:rsidRPr="00F65303">
        <w:rPr>
          <w:rFonts w:ascii="Comic Sans MS" w:hAnsi="Comic Sans MS"/>
          <w:sz w:val="28"/>
          <w:lang w:val="fi-FI"/>
        </w:rPr>
        <w:t xml:space="preserve"> brunssi. </w:t>
      </w:r>
      <w:r w:rsidR="00CA2E86">
        <w:rPr>
          <w:rFonts w:ascii="Comic Sans MS" w:hAnsi="Comic Sans MS"/>
          <w:sz w:val="28"/>
          <w:lang w:val="fi-FI"/>
        </w:rPr>
        <w:t xml:space="preserve">Lisää joukkoon suolalihaa ja paista seos </w:t>
      </w:r>
      <w:proofErr w:type="spellStart"/>
      <w:r w:rsidR="00CA2E86">
        <w:rPr>
          <w:rFonts w:ascii="Comic Sans MS" w:hAnsi="Comic Sans MS"/>
          <w:sz w:val="28"/>
          <w:lang w:val="fi-FI"/>
        </w:rPr>
        <w:t>röstiksi</w:t>
      </w:r>
      <w:proofErr w:type="spellEnd"/>
      <w:r w:rsidR="00CA2E86">
        <w:rPr>
          <w:rFonts w:ascii="Comic Sans MS" w:hAnsi="Comic Sans MS"/>
          <w:sz w:val="28"/>
          <w:lang w:val="fi-FI"/>
        </w:rPr>
        <w:t xml:space="preserve"> tai tee </w:t>
      </w:r>
      <w:proofErr w:type="spellStart"/>
      <w:r w:rsidR="00CA2E86">
        <w:rPr>
          <w:rFonts w:ascii="Comic Sans MS" w:hAnsi="Comic Sans MS"/>
          <w:sz w:val="28"/>
          <w:lang w:val="fi-FI"/>
        </w:rPr>
        <w:t>perunarösti</w:t>
      </w:r>
      <w:proofErr w:type="spellEnd"/>
      <w:r w:rsidR="00CA2E86">
        <w:rPr>
          <w:rFonts w:ascii="Comic Sans MS" w:hAnsi="Comic Sans MS"/>
          <w:sz w:val="28"/>
          <w:lang w:val="fi-FI"/>
        </w:rPr>
        <w:t xml:space="preserve"> ilman lihaa </w:t>
      </w:r>
      <w:r w:rsidR="00CA2E86" w:rsidRPr="003859FE">
        <w:rPr>
          <w:rFonts w:ascii="Comic Sans MS" w:hAnsi="Comic Sans MS"/>
          <w:b/>
          <w:sz w:val="28"/>
          <w:lang w:val="fi-FI"/>
        </w:rPr>
        <w:t>(katso muu</w:t>
      </w:r>
      <w:r w:rsidR="003859FE" w:rsidRPr="003859FE">
        <w:rPr>
          <w:rFonts w:ascii="Comic Sans MS" w:hAnsi="Comic Sans MS"/>
          <w:b/>
          <w:sz w:val="28"/>
          <w:lang w:val="fi-FI"/>
        </w:rPr>
        <w:t>n</w:t>
      </w:r>
      <w:r w:rsidR="00CA2E86" w:rsidRPr="003859FE">
        <w:rPr>
          <w:rFonts w:ascii="Comic Sans MS" w:hAnsi="Comic Sans MS"/>
          <w:b/>
          <w:sz w:val="28"/>
          <w:lang w:val="fi-FI"/>
        </w:rPr>
        <w:t>nelma).</w:t>
      </w:r>
      <w:r w:rsidR="00CA2E86">
        <w:rPr>
          <w:rFonts w:ascii="Comic Sans MS" w:hAnsi="Comic Sans MS"/>
          <w:sz w:val="28"/>
          <w:lang w:val="fi-FI"/>
        </w:rPr>
        <w:t xml:space="preserve"> Molemmista riittää isollekin joukolle, eikä ajoitus ole sekunnin päälle. Lisukkeita</w:t>
      </w:r>
      <w:r w:rsidR="007E255E">
        <w:rPr>
          <w:rFonts w:ascii="Comic Sans MS" w:hAnsi="Comic Sans MS"/>
          <w:sz w:val="28"/>
          <w:lang w:val="fi-FI"/>
        </w:rPr>
        <w:t xml:space="preserve"> ja muunnelmia voi kehitellä lukuisia. </w:t>
      </w:r>
    </w:p>
    <w:p w:rsidR="002B24E2" w:rsidRDefault="007E255E" w:rsidP="002B24E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E86">
        <w:rPr>
          <w:rFonts w:ascii="Comic Sans MS" w:hAnsi="Comic Sans MS"/>
          <w:sz w:val="28"/>
          <w:lang w:val="fi-FI"/>
        </w:rPr>
        <w:t xml:space="preserve"> </w:t>
      </w:r>
    </w:p>
    <w:tbl>
      <w:tblPr>
        <w:tblStyle w:val="TaulukkoRuudukko"/>
        <w:tblW w:w="0" w:type="auto"/>
        <w:tblLook w:val="04A0"/>
      </w:tblPr>
      <w:tblGrid>
        <w:gridCol w:w="4209"/>
        <w:gridCol w:w="5367"/>
      </w:tblGrid>
      <w:tr w:rsidR="00AE46BC" w:rsidTr="00025435">
        <w:tc>
          <w:tcPr>
            <w:tcW w:w="9576" w:type="dxa"/>
            <w:gridSpan w:val="2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  <w:r w:rsidRPr="000367DB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MAIDOTON, KANANMUNATON, GLUTEENITON </w:t>
            </w:r>
            <w:r w:rsidR="000367DB" w:rsidRPr="000367DB">
              <w:rPr>
                <w:rFonts w:ascii="Comic Sans MS" w:hAnsi="Comic Sans MS"/>
                <w:sz w:val="28"/>
                <w:highlight w:val="green"/>
                <w:lang w:val="fi-FI"/>
              </w:rPr>
              <w:t>&amp; PÄHKINÄTÖN</w:t>
            </w:r>
          </w:p>
          <w:p w:rsidR="000367DB" w:rsidRDefault="000367DB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367DB" w:rsidRDefault="000367DB" w:rsidP="002B24E2">
            <w:pPr>
              <w:rPr>
                <w:rFonts w:ascii="Comic Sans MS" w:hAnsi="Comic Sans MS"/>
                <w:sz w:val="28"/>
                <w:lang w:val="fi-FI"/>
              </w:rPr>
            </w:pPr>
            <w:r w:rsidRPr="000367DB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25 minuuttia </w:t>
            </w:r>
          </w:p>
          <w:p w:rsidR="000367DB" w:rsidRDefault="000367DB" w:rsidP="002B24E2">
            <w:pPr>
              <w:rPr>
                <w:rFonts w:ascii="Comic Sans MS" w:hAnsi="Comic Sans MS"/>
                <w:sz w:val="28"/>
                <w:lang w:val="fi-FI"/>
              </w:rPr>
            </w:pPr>
            <w:r w:rsidRPr="000367DB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10-15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</w:t>
            </w:r>
          </w:p>
          <w:p w:rsidR="000367DB" w:rsidRPr="000367DB" w:rsidRDefault="000367DB" w:rsidP="002B24E2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367DB">
              <w:rPr>
                <w:rFonts w:ascii="Comic Sans MS" w:hAnsi="Comic Sans MS"/>
                <w:b/>
                <w:sz w:val="28"/>
                <w:lang w:val="fi-FI"/>
              </w:rPr>
              <w:t xml:space="preserve">6 hengelle </w:t>
            </w:r>
          </w:p>
        </w:tc>
      </w:tr>
      <w:tr w:rsidR="00AE46BC" w:rsidTr="00CF7AC5">
        <w:tc>
          <w:tcPr>
            <w:tcW w:w="4209" w:type="dxa"/>
          </w:tcPr>
          <w:p w:rsidR="00AE46BC" w:rsidRDefault="00C55DB7" w:rsidP="002B24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5367" w:type="dxa"/>
          </w:tcPr>
          <w:p w:rsidR="00AE46BC" w:rsidRDefault="00C55DB7" w:rsidP="002B24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Neutraalin makuista pähkinätöntä öljyä</w:t>
            </w:r>
          </w:p>
        </w:tc>
      </w:tr>
      <w:tr w:rsidR="00AE46BC" w:rsidTr="00CF7AC5">
        <w:tc>
          <w:tcPr>
            <w:tcW w:w="4209" w:type="dxa"/>
          </w:tcPr>
          <w:p w:rsidR="00AE46BC" w:rsidRDefault="00C55DB7" w:rsidP="00C55DB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5367" w:type="dxa"/>
          </w:tcPr>
          <w:p w:rsidR="00AE46BC" w:rsidRDefault="00C55DB7" w:rsidP="002B24E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Iso sipuli hienoksi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E46BC" w:rsidTr="00CF7AC5">
        <w:tc>
          <w:tcPr>
            <w:tcW w:w="4209" w:type="dxa"/>
          </w:tcPr>
          <w:p w:rsidR="00AE46BC" w:rsidRDefault="00552E54" w:rsidP="002B24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450 g</w:t>
            </w:r>
          </w:p>
        </w:tc>
        <w:tc>
          <w:tcPr>
            <w:tcW w:w="5367" w:type="dxa"/>
          </w:tcPr>
          <w:p w:rsidR="00AE46BC" w:rsidRDefault="00552E54" w:rsidP="002B24E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Punakuorisia </w:t>
            </w:r>
            <w:hyperlink r:id="rId8" w:history="1">
              <w:r w:rsidR="000F3179" w:rsidRPr="000F3179">
                <w:rPr>
                  <w:rStyle w:val="Hyperlinkki"/>
                  <w:rFonts w:ascii="Comic Sans MS" w:hAnsi="Comic Sans MS"/>
                  <w:sz w:val="28"/>
                  <w:lang w:val="fi-FI"/>
                </w:rPr>
                <w:t>https://kantaperuna.com/viljelyohjeet-punakuorinen-uutuus-rosi/</w:t>
              </w:r>
            </w:hyperlink>
            <w:r>
              <w:rPr>
                <w:rFonts w:ascii="Comic Sans MS" w:hAnsi="Comic Sans MS"/>
                <w:sz w:val="28"/>
                <w:lang w:val="fi-FI"/>
              </w:rPr>
              <w:t>tai tavallisia perunoita keitettynä ja 1 cm:n kuutioiksi leikattuna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E46BC" w:rsidTr="00CF7AC5">
        <w:tc>
          <w:tcPr>
            <w:tcW w:w="4209" w:type="dxa"/>
          </w:tcPr>
          <w:p w:rsidR="00AE46BC" w:rsidRDefault="007863E4" w:rsidP="002B24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340 g</w:t>
            </w:r>
          </w:p>
        </w:tc>
        <w:tc>
          <w:tcPr>
            <w:tcW w:w="5367" w:type="dxa"/>
          </w:tcPr>
          <w:p w:rsidR="00AE46BC" w:rsidRDefault="007863E4" w:rsidP="002B24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Suolalihaa 1 cm:n </w:t>
            </w:r>
            <w:r w:rsidR="00CF7AC5">
              <w:rPr>
                <w:rFonts w:ascii="Comic Sans MS" w:hAnsi="Comic Sans MS"/>
                <w:sz w:val="28"/>
                <w:lang w:val="fi-FI"/>
              </w:rPr>
              <w:t xml:space="preserve">kuutioina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E46BC" w:rsidTr="00CF7AC5">
        <w:tc>
          <w:tcPr>
            <w:tcW w:w="4209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5367" w:type="dxa"/>
          </w:tcPr>
          <w:p w:rsidR="00AE46BC" w:rsidRDefault="00CF7AC5" w:rsidP="002B24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 ja vastajauhettua mustapippuria</w:t>
            </w:r>
          </w:p>
        </w:tc>
      </w:tr>
      <w:tr w:rsidR="00AE46BC" w:rsidTr="00CF7AC5">
        <w:tc>
          <w:tcPr>
            <w:tcW w:w="4209" w:type="dxa"/>
          </w:tcPr>
          <w:p w:rsidR="00AE46BC" w:rsidRDefault="00CF7AC5" w:rsidP="002B24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( 1 rkl </w:t>
            </w:r>
          </w:p>
        </w:tc>
        <w:tc>
          <w:tcPr>
            <w:tcW w:w="5367" w:type="dxa"/>
          </w:tcPr>
          <w:p w:rsidR="00AE46BC" w:rsidRDefault="00CF7AC5" w:rsidP="002B24E2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Worcesterkastiketta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)</w:t>
            </w:r>
          </w:p>
        </w:tc>
      </w:tr>
      <w:tr w:rsidR="00AE46BC" w:rsidTr="00CF7AC5">
        <w:tc>
          <w:tcPr>
            <w:tcW w:w="4209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5367" w:type="dxa"/>
          </w:tcPr>
          <w:p w:rsidR="00AE46BC" w:rsidRDefault="00CF7AC5" w:rsidP="002B24E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tuoretta persiljaa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F7AC5" w:rsidTr="006F250E">
        <w:tc>
          <w:tcPr>
            <w:tcW w:w="9576" w:type="dxa"/>
            <w:gridSpan w:val="2"/>
          </w:tcPr>
          <w:p w:rsidR="00CF7AC5" w:rsidRDefault="00D47AB1" w:rsidP="007A54A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paksupohjaisessa  paistinpannussa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paista sipulia melko kuumassa pannussa välillä sekoitellen, kunnes se alkaa ruskistua ja tulla reunoiltaan rapeaksi (noin 4 minuuttia) </w:t>
            </w:r>
          </w:p>
          <w:p w:rsidR="00C46E91" w:rsidRDefault="00C46E91" w:rsidP="007A54A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peruna- ja lihakuutiot ja sekoita välillä, niin että kuutiot ovat kauttaaltaan öljyssä. Mausta seos suolalla ja pippurilla ja </w:t>
            </w:r>
            <w:r w:rsidRPr="00C3520B">
              <w:rPr>
                <w:rFonts w:ascii="Comic Sans MS" w:hAnsi="Comic Sans MS"/>
                <w:b/>
                <w:sz w:val="28"/>
                <w:lang w:val="fi-FI"/>
              </w:rPr>
              <w:t xml:space="preserve">pirskota pinnalle </w:t>
            </w:r>
            <w:proofErr w:type="spellStart"/>
            <w:r w:rsidRPr="00C3520B">
              <w:rPr>
                <w:rFonts w:ascii="Comic Sans MS" w:hAnsi="Comic Sans MS"/>
                <w:b/>
                <w:sz w:val="28"/>
                <w:lang w:val="fi-FI"/>
              </w:rPr>
              <w:t>worcesterkastiketta</w:t>
            </w:r>
            <w:proofErr w:type="spellEnd"/>
            <w:r w:rsidRPr="00C3520B">
              <w:rPr>
                <w:rFonts w:ascii="Comic Sans MS" w:hAnsi="Comic Sans MS"/>
                <w:b/>
                <w:sz w:val="28"/>
                <w:lang w:val="fi-FI"/>
              </w:rPr>
              <w:t>, jos käytät sitä.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C46E91" w:rsidRDefault="00447B8A" w:rsidP="007A54A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Käännä levy keskilämmölle. Levitä perunat ja suolaliha pannuun ja painele ne isolla lastalla levyksi. Paista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levyä  10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-15 minuuttia  miedolla lämmöllä, kunnes  pohja on ruskea  ja rapea – varo paistamasta </w:t>
            </w:r>
            <w:r w:rsidR="00ED79A0">
              <w:rPr>
                <w:rFonts w:ascii="Comic Sans MS" w:hAnsi="Comic Sans MS"/>
                <w:sz w:val="28"/>
                <w:lang w:val="fi-FI"/>
              </w:rPr>
              <w:t xml:space="preserve">liian nopeasti, ettei pohja pala. </w:t>
            </w:r>
          </w:p>
          <w:p w:rsidR="00ED79A0" w:rsidRPr="007A54AF" w:rsidRDefault="00ED79A0" w:rsidP="007A54A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Ripottele pinnalle persiljasilppua, leikkaa levy lohkoiksi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tarjoa  kuumana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</w:tc>
      </w:tr>
      <w:tr w:rsidR="00A21F6E" w:rsidTr="00297DBF">
        <w:tc>
          <w:tcPr>
            <w:tcW w:w="9576" w:type="dxa"/>
            <w:gridSpan w:val="2"/>
          </w:tcPr>
          <w:p w:rsidR="00A21F6E" w:rsidRDefault="00A21F6E" w:rsidP="002B24E2">
            <w:pPr>
              <w:rPr>
                <w:rFonts w:ascii="Comic Sans MS" w:hAnsi="Comic Sans MS"/>
                <w:sz w:val="28"/>
                <w:lang w:val="fi-FI"/>
              </w:rPr>
            </w:pPr>
            <w:r w:rsidRPr="00A21F6E">
              <w:rPr>
                <w:rFonts w:ascii="Comic Sans MS" w:hAnsi="Comic Sans MS"/>
                <w:sz w:val="28"/>
                <w:highlight w:val="green"/>
                <w:lang w:val="fi-FI"/>
              </w:rPr>
              <w:lastRenderedPageBreak/>
              <w:t>TARJOILUEHDOTUKSIA</w:t>
            </w:r>
          </w:p>
          <w:p w:rsidR="00A21F6E" w:rsidRDefault="00A21F6E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21F6E" w:rsidRDefault="00A21F6E" w:rsidP="002B24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Tarjoa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röstin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kanssa paistettuja tai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uppokeitettyä  munia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A21F6E">
              <w:rPr>
                <w:rFonts w:ascii="Comic Sans MS" w:hAnsi="Comic Sans MS"/>
                <w:b/>
                <w:sz w:val="28"/>
                <w:lang w:val="fi-FI"/>
              </w:rPr>
              <w:t>(jos munat ovat sallittujen listalla)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Rösti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A71D98">
              <w:rPr>
                <w:rFonts w:ascii="Comic Sans MS" w:hAnsi="Comic Sans MS"/>
                <w:sz w:val="28"/>
                <w:lang w:val="fi-FI"/>
              </w:rPr>
              <w:t xml:space="preserve">maistuu myös </w:t>
            </w:r>
            <w:proofErr w:type="spellStart"/>
            <w:r w:rsidR="00A71D98">
              <w:rPr>
                <w:rFonts w:ascii="Comic Sans MS" w:hAnsi="Comic Sans MS"/>
                <w:sz w:val="28"/>
                <w:lang w:val="fi-FI"/>
              </w:rPr>
              <w:t>chilikastikeen</w:t>
            </w:r>
            <w:proofErr w:type="spellEnd"/>
            <w:r w:rsidR="00A71D98">
              <w:rPr>
                <w:rFonts w:ascii="Comic Sans MS" w:hAnsi="Comic Sans MS"/>
                <w:sz w:val="28"/>
                <w:lang w:val="fi-FI"/>
              </w:rPr>
              <w:t xml:space="preserve"> tai </w:t>
            </w:r>
            <w:proofErr w:type="gramStart"/>
            <w:r w:rsidR="00A71D98">
              <w:rPr>
                <w:rFonts w:ascii="Comic Sans MS" w:hAnsi="Comic Sans MS"/>
                <w:sz w:val="28"/>
                <w:lang w:val="fi-FI"/>
              </w:rPr>
              <w:t>ketsupin  kera</w:t>
            </w:r>
            <w:proofErr w:type="gramEnd"/>
            <w:r w:rsidR="00A71D98">
              <w:rPr>
                <w:rFonts w:ascii="Comic Sans MS" w:hAnsi="Comic Sans MS"/>
                <w:sz w:val="28"/>
                <w:lang w:val="fi-FI"/>
              </w:rPr>
              <w:t xml:space="preserve">, mutta muista, että kaikki eivät siedä chiliä ja jotkut ketsupit eivät sovi gluteeniyliherkkyydestä kärsiville. </w:t>
            </w:r>
          </w:p>
        </w:tc>
      </w:tr>
      <w:tr w:rsidR="00CC6455" w:rsidTr="00CC37D2">
        <w:tc>
          <w:tcPr>
            <w:tcW w:w="9576" w:type="dxa"/>
            <w:gridSpan w:val="2"/>
          </w:tcPr>
          <w:p w:rsidR="00CC6455" w:rsidRDefault="00CC6455" w:rsidP="002B24E2">
            <w:pPr>
              <w:rPr>
                <w:rFonts w:ascii="Comic Sans MS" w:hAnsi="Comic Sans MS"/>
                <w:sz w:val="28"/>
                <w:lang w:val="fi-FI"/>
              </w:rPr>
            </w:pPr>
            <w:r w:rsidRPr="00BF1E41">
              <w:rPr>
                <w:rFonts w:ascii="Comic Sans MS" w:hAnsi="Comic Sans MS"/>
                <w:sz w:val="28"/>
                <w:highlight w:val="green"/>
                <w:lang w:val="fi-FI"/>
              </w:rPr>
              <w:t>VARO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worcesterkastiketta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sillä se saattaa sisältää gluteenia. Varmista, että käytät gluteenitonta versiota. </w:t>
            </w:r>
          </w:p>
        </w:tc>
      </w:tr>
      <w:tr w:rsidR="00EF2E89" w:rsidTr="00F2285C">
        <w:tc>
          <w:tcPr>
            <w:tcW w:w="9576" w:type="dxa"/>
            <w:gridSpan w:val="2"/>
          </w:tcPr>
          <w:p w:rsidR="00EF2E89" w:rsidRDefault="00EF2E89" w:rsidP="002B24E2">
            <w:pPr>
              <w:rPr>
                <w:rFonts w:ascii="Comic Sans MS" w:hAnsi="Comic Sans MS"/>
                <w:sz w:val="28"/>
                <w:lang w:val="fi-FI"/>
              </w:rPr>
            </w:pPr>
            <w:r w:rsidRPr="00182FC0">
              <w:rPr>
                <w:rFonts w:ascii="Comic Sans MS" w:hAnsi="Comic Sans MS"/>
                <w:sz w:val="28"/>
                <w:highlight w:val="green"/>
                <w:lang w:val="fi-FI"/>
              </w:rPr>
              <w:t>MUUNNELMIA</w:t>
            </w:r>
          </w:p>
          <w:p w:rsidR="00EF2E89" w:rsidRDefault="00EF2E89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86685" w:rsidRDefault="00EF2E89" w:rsidP="002B24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2-3 pilkottua, keitettyä punajuurta vaiheessa 2, niin saat herkullis</w:t>
            </w:r>
            <w:r w:rsidR="00386685">
              <w:rPr>
                <w:rFonts w:ascii="Comic Sans MS" w:hAnsi="Comic Sans MS"/>
                <w:sz w:val="28"/>
                <w:lang w:val="fi-FI"/>
              </w:rPr>
              <w:t xml:space="preserve">ta punaista </w:t>
            </w:r>
            <w:proofErr w:type="spellStart"/>
            <w:r w:rsidR="00386685">
              <w:rPr>
                <w:rFonts w:ascii="Comic Sans MS" w:hAnsi="Comic Sans MS"/>
                <w:sz w:val="28"/>
                <w:lang w:val="fi-FI"/>
              </w:rPr>
              <w:t>röstiä</w:t>
            </w:r>
            <w:proofErr w:type="spellEnd"/>
            <w:r w:rsidR="00386685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  <w:p w:rsidR="00386685" w:rsidRDefault="00386685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86685" w:rsidRDefault="00386685" w:rsidP="002B24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 jättää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röstistälihan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pois. Valmista lihaton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rösti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viereisen ohjeen </w:t>
            </w:r>
            <w:r w:rsidR="00712860">
              <w:rPr>
                <w:rFonts w:ascii="Comic Sans MS" w:hAnsi="Comic Sans MS"/>
                <w:sz w:val="28"/>
                <w:lang w:val="fi-FI"/>
              </w:rPr>
              <w:t xml:space="preserve">mukaan, mutta käytä 800 g perunoita ja jätä lihan lisäksi </w:t>
            </w:r>
            <w:proofErr w:type="spellStart"/>
            <w:r w:rsidR="00712860">
              <w:rPr>
                <w:rFonts w:ascii="Comic Sans MS" w:hAnsi="Comic Sans MS"/>
                <w:sz w:val="28"/>
                <w:lang w:val="fi-FI"/>
              </w:rPr>
              <w:t>worcesterkastike</w:t>
            </w:r>
            <w:proofErr w:type="spellEnd"/>
            <w:r w:rsidR="00712860">
              <w:rPr>
                <w:rFonts w:ascii="Comic Sans MS" w:hAnsi="Comic Sans MS"/>
                <w:sz w:val="28"/>
                <w:lang w:val="fi-FI"/>
              </w:rPr>
              <w:t xml:space="preserve"> pois. Kun perunat ovat alta ruskeita kohdassa 3, käännä </w:t>
            </w:r>
            <w:proofErr w:type="spellStart"/>
            <w:r w:rsidR="00712860">
              <w:rPr>
                <w:rFonts w:ascii="Comic Sans MS" w:hAnsi="Comic Sans MS"/>
                <w:sz w:val="28"/>
                <w:lang w:val="fi-FI"/>
              </w:rPr>
              <w:t>rösti</w:t>
            </w:r>
            <w:proofErr w:type="spellEnd"/>
            <w:r w:rsidR="00712860">
              <w:rPr>
                <w:rFonts w:ascii="Comic Sans MS" w:hAnsi="Comic Sans MS"/>
                <w:sz w:val="28"/>
                <w:lang w:val="fi-FI"/>
              </w:rPr>
              <w:t xml:space="preserve"> lastan avulla yhtenä levynä tai leikkaa se ensin puolikkaiksi tai neljäsosiksi. Lisää tarvittaessa muutama tippa öljyä pannuun. Kun molemmat puolet ovat ruskeita, </w:t>
            </w:r>
            <w:proofErr w:type="spellStart"/>
            <w:r w:rsidR="00712860">
              <w:rPr>
                <w:rFonts w:ascii="Comic Sans MS" w:hAnsi="Comic Sans MS"/>
                <w:sz w:val="28"/>
                <w:lang w:val="fi-FI"/>
              </w:rPr>
              <w:t>rösti</w:t>
            </w:r>
            <w:proofErr w:type="spellEnd"/>
            <w:r w:rsidR="00712860">
              <w:rPr>
                <w:rFonts w:ascii="Comic Sans MS" w:hAnsi="Comic Sans MS"/>
                <w:sz w:val="28"/>
                <w:lang w:val="fi-FI"/>
              </w:rPr>
              <w:t xml:space="preserve"> on valmista tarjottavaksi. Lisäksi voit tarjota </w:t>
            </w:r>
            <w:r w:rsidR="00EA4A35">
              <w:rPr>
                <w:rFonts w:ascii="Comic Sans MS" w:hAnsi="Comic Sans MS"/>
                <w:sz w:val="28"/>
                <w:lang w:val="fi-FI"/>
              </w:rPr>
              <w:t xml:space="preserve">kuutioitua vihreää paprikaa, pekonia, juustoa </w:t>
            </w:r>
            <w:r w:rsidR="00EA4A35" w:rsidRPr="00182FC0">
              <w:rPr>
                <w:rFonts w:ascii="Comic Sans MS" w:hAnsi="Comic Sans MS"/>
                <w:b/>
                <w:sz w:val="28"/>
                <w:lang w:val="fi-FI"/>
              </w:rPr>
              <w:t>(ei maitoallergikolle)</w:t>
            </w:r>
            <w:r w:rsidR="00EA4A35">
              <w:rPr>
                <w:rFonts w:ascii="Comic Sans MS" w:hAnsi="Comic Sans MS"/>
                <w:sz w:val="28"/>
                <w:lang w:val="fi-FI"/>
              </w:rPr>
              <w:t xml:space="preserve"> ja pilkottua tuoretta chiliä, mutta huomaa varoitus </w:t>
            </w:r>
            <w:r w:rsidR="00EA4A35" w:rsidRPr="00182FC0">
              <w:rPr>
                <w:rFonts w:ascii="Comic Sans MS" w:hAnsi="Comic Sans MS"/>
                <w:b/>
                <w:sz w:val="28"/>
                <w:lang w:val="fi-FI"/>
              </w:rPr>
              <w:t>(yllä).</w:t>
            </w:r>
            <w:r w:rsidR="00EA4A35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E46BC" w:rsidTr="00CF7AC5">
        <w:tc>
          <w:tcPr>
            <w:tcW w:w="4209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5367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AE46BC" w:rsidTr="00CF7AC5">
        <w:tc>
          <w:tcPr>
            <w:tcW w:w="4209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5367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AE46BC" w:rsidTr="00CF7AC5">
        <w:tc>
          <w:tcPr>
            <w:tcW w:w="4209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5367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AE46BC" w:rsidTr="00CF7AC5">
        <w:tc>
          <w:tcPr>
            <w:tcW w:w="4209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5367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AE46BC" w:rsidTr="00CF7AC5">
        <w:tc>
          <w:tcPr>
            <w:tcW w:w="4209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5367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AE46BC" w:rsidTr="00CF7AC5">
        <w:tc>
          <w:tcPr>
            <w:tcW w:w="4209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5367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AE46BC" w:rsidTr="00CF7AC5">
        <w:tc>
          <w:tcPr>
            <w:tcW w:w="4209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5367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AE46BC" w:rsidTr="00CF7AC5">
        <w:tc>
          <w:tcPr>
            <w:tcW w:w="4209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5367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AE46BC" w:rsidTr="00CF7AC5">
        <w:tc>
          <w:tcPr>
            <w:tcW w:w="4209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5367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AE46BC" w:rsidTr="00CF7AC5">
        <w:tc>
          <w:tcPr>
            <w:tcW w:w="4209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5367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AE46BC" w:rsidTr="00CF7AC5">
        <w:tc>
          <w:tcPr>
            <w:tcW w:w="4209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5367" w:type="dxa"/>
          </w:tcPr>
          <w:p w:rsidR="00AE46BC" w:rsidRDefault="00AE46BC" w:rsidP="002B24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CD64DB" w:rsidRPr="00F65303" w:rsidRDefault="00CD64DB" w:rsidP="002B24E2">
      <w:pPr>
        <w:rPr>
          <w:rFonts w:ascii="Comic Sans MS" w:hAnsi="Comic Sans MS"/>
          <w:sz w:val="28"/>
          <w:lang w:val="fi-FI"/>
        </w:rPr>
      </w:pPr>
    </w:p>
    <w:sectPr w:rsidR="00CD64DB" w:rsidRPr="00F6530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E2" w:rsidRDefault="002B24E2" w:rsidP="002B24E2">
      <w:pPr>
        <w:spacing w:after="0" w:line="240" w:lineRule="auto"/>
      </w:pPr>
      <w:r>
        <w:separator/>
      </w:r>
    </w:p>
  </w:endnote>
  <w:endnote w:type="continuationSeparator" w:id="0">
    <w:p w:rsidR="002B24E2" w:rsidRDefault="002B24E2" w:rsidP="002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E2" w:rsidRDefault="002B24E2" w:rsidP="002B24E2">
      <w:pPr>
        <w:spacing w:after="0" w:line="240" w:lineRule="auto"/>
      </w:pPr>
      <w:r>
        <w:separator/>
      </w:r>
    </w:p>
  </w:footnote>
  <w:footnote w:type="continuationSeparator" w:id="0">
    <w:p w:rsidR="002B24E2" w:rsidRDefault="002B24E2" w:rsidP="002B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835"/>
      <w:docPartObj>
        <w:docPartGallery w:val="Page Numbers (Margins)"/>
        <w:docPartUnique/>
      </w:docPartObj>
    </w:sdtPr>
    <w:sdtContent>
      <w:p w:rsidR="002B24E2" w:rsidRDefault="002B24E2">
        <w:pPr>
          <w:pStyle w:val="Yltunniste"/>
        </w:pPr>
        <w:r w:rsidRPr="009744A4">
          <w:rPr>
            <w:noProof/>
            <w:lang w:val="fi-FI" w:eastAsia="zh-TW"/>
          </w:rPr>
          <w:pict>
            <v:oval id="_x0000_s1025" style="position:absolute;margin-left:0;margin-top:219.2pt;width:37.6pt;height:37.6pt;z-index:251660288;mso-top-percent:250;mso-position-horizontal:center;mso-position-horizontal-relative:left-margin-area;mso-position-vertical-relative:page;mso-top-percent:250;v-text-anchor:top" o:allowincell="f" fillcolor="#9bbb59 [3206]" stroked="f">
              <v:textbox style="mso-next-textbox:#_x0000_s1025" inset="0,,0">
                <w:txbxContent>
                  <w:p w:rsidR="002B24E2" w:rsidRDefault="002B24E2">
                    <w:pPr>
                      <w:jc w:val="right"/>
                      <w:rPr>
                        <w:rStyle w:val="Sivunumero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3859FE" w:rsidRPr="003859FE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63E8"/>
    <w:multiLevelType w:val="hybridMultilevel"/>
    <w:tmpl w:val="0B866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24E2"/>
    <w:rsid w:val="000367DB"/>
    <w:rsid w:val="000F3179"/>
    <w:rsid w:val="00182FC0"/>
    <w:rsid w:val="002013C1"/>
    <w:rsid w:val="002B24E2"/>
    <w:rsid w:val="003859FE"/>
    <w:rsid w:val="00386685"/>
    <w:rsid w:val="003E373A"/>
    <w:rsid w:val="00447B8A"/>
    <w:rsid w:val="00552E54"/>
    <w:rsid w:val="00712860"/>
    <w:rsid w:val="007863E4"/>
    <w:rsid w:val="007A54AF"/>
    <w:rsid w:val="007C6DBD"/>
    <w:rsid w:val="007E255E"/>
    <w:rsid w:val="00A21F6E"/>
    <w:rsid w:val="00A71D98"/>
    <w:rsid w:val="00AE46BC"/>
    <w:rsid w:val="00BF1E41"/>
    <w:rsid w:val="00C3520B"/>
    <w:rsid w:val="00C46E91"/>
    <w:rsid w:val="00C55DB7"/>
    <w:rsid w:val="00CA2E86"/>
    <w:rsid w:val="00CC6455"/>
    <w:rsid w:val="00CD64DB"/>
    <w:rsid w:val="00CF7AC5"/>
    <w:rsid w:val="00D47AB1"/>
    <w:rsid w:val="00EA4A35"/>
    <w:rsid w:val="00ED79A0"/>
    <w:rsid w:val="00EF2E89"/>
    <w:rsid w:val="00F6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B2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B2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2B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B24E2"/>
  </w:style>
  <w:style w:type="paragraph" w:styleId="Alatunniste">
    <w:name w:val="footer"/>
    <w:basedOn w:val="Normaali"/>
    <w:link w:val="AlatunnisteChar"/>
    <w:uiPriority w:val="99"/>
    <w:semiHidden/>
    <w:unhideWhenUsed/>
    <w:rsid w:val="002B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B24E2"/>
  </w:style>
  <w:style w:type="character" w:styleId="Sivunumero">
    <w:name w:val="page number"/>
    <w:basedOn w:val="Kappaleenoletusfontti"/>
    <w:uiPriority w:val="99"/>
    <w:unhideWhenUsed/>
    <w:rsid w:val="002B24E2"/>
    <w:rPr>
      <w:rFonts w:eastAsiaTheme="minorEastAsia" w:cstheme="minorBidi"/>
      <w:bCs w:val="0"/>
      <w:iCs w:val="0"/>
      <w:szCs w:val="22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255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E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0F317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A5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%20SUOLALIHA%20PERUNAR&#214;STI%204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2021-04-18T00:38:00Z</dcterms:created>
  <dcterms:modified xsi:type="dcterms:W3CDTF">2021-04-18T00:38:00Z</dcterms:modified>
</cp:coreProperties>
</file>